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36" w:rsidRPr="00AA478A" w:rsidRDefault="00122D36" w:rsidP="00122D36">
      <w:pPr>
        <w:pStyle w:val="2"/>
      </w:pPr>
      <w:bookmarkStart w:id="0" w:name="_GoBack"/>
      <w:r w:rsidRPr="00AA478A">
        <w:t>第</w:t>
      </w:r>
      <w:r w:rsidRPr="00AA478A">
        <w:t>72</w:t>
      </w:r>
      <w:r w:rsidRPr="00AA478A">
        <w:t>课时　光的干涉、衍射和偏振</w:t>
      </w:r>
    </w:p>
    <w:bookmarkEnd w:id="0"/>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3A02EB05" wp14:editId="1CFEE421">
            <wp:extent cx="38100" cy="108585"/>
            <wp:effectExtent l="0" t="0" r="0" b="5715"/>
            <wp:docPr id="477"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79827A23" wp14:editId="1D947ABE">
            <wp:extent cx="38100" cy="108585"/>
            <wp:effectExtent l="0" t="0" r="0" b="5715"/>
            <wp:docPr id="478"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知道什么是光的干涉、衍射和偏振。</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掌握双缝干涉中出现亮、暗条纹的条件。</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知道发生明显衍射的条件。</w:t>
      </w:r>
    </w:p>
    <w:p w:rsidR="00122D36" w:rsidRPr="00AA478A" w:rsidRDefault="00122D36" w:rsidP="00122D36">
      <w:pPr>
        <w:pStyle w:val="3"/>
      </w:pPr>
      <w:r w:rsidRPr="00AA478A">
        <w:t>考点一　光的干涉</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定义：在两列光波叠加的区域，某些区域相互加强，出现</w:t>
      </w:r>
      <w:r w:rsidRPr="00AA478A">
        <w:rPr>
          <w:rFonts w:ascii="Times New Roman" w:hAnsi="Times New Roman"/>
          <w:w w:val="104"/>
          <w:u w:val="single"/>
        </w:rPr>
        <w:t>亮</w:t>
      </w:r>
      <w:r w:rsidRPr="00AA478A">
        <w:rPr>
          <w:rFonts w:ascii="Times New Roman" w:hAnsi="Times New Roman"/>
          <w:w w:val="104"/>
        </w:rPr>
        <w:t>条纹，某些区域相互减弱，出现</w:t>
      </w:r>
      <w:r w:rsidRPr="00AA478A">
        <w:rPr>
          <w:rFonts w:ascii="Times New Roman" w:hAnsi="Times New Roman"/>
          <w:w w:val="104"/>
          <w:u w:val="single"/>
        </w:rPr>
        <w:t>暗</w:t>
      </w:r>
      <w:r w:rsidRPr="00AA478A">
        <w:rPr>
          <w:rFonts w:ascii="Times New Roman" w:hAnsi="Times New Roman"/>
          <w:w w:val="104"/>
        </w:rPr>
        <w:t>条纹，且加强区域和减弱区域相互间隔的现象。</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条件：两束光的频率</w:t>
      </w:r>
      <w:r w:rsidRPr="00AA478A">
        <w:rPr>
          <w:rFonts w:ascii="Times New Roman" w:hAnsi="Times New Roman"/>
          <w:w w:val="104"/>
          <w:u w:val="single"/>
        </w:rPr>
        <w:t>相同</w:t>
      </w:r>
      <w:r w:rsidRPr="00AA478A">
        <w:rPr>
          <w:rFonts w:ascii="Times New Roman" w:hAnsi="Times New Roman"/>
          <w:w w:val="104"/>
        </w:rPr>
        <w:t>、相位差恒定。</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双缝干涉</w:t>
      </w:r>
    </w:p>
    <w:p w:rsidR="00122D36" w:rsidRPr="00AA478A" w:rsidRDefault="00122D36" w:rsidP="00122D3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图样特点：单色光照射时，形成明暗相间的等间距的干涉条纹。</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条纹间距：</w:t>
      </w:r>
      <w:r w:rsidRPr="00AA478A">
        <w:rPr>
          <w:rFonts w:ascii="Times New Roman" w:hAnsi="Times New Roman"/>
          <w:w w:val="104"/>
        </w:rPr>
        <w:t>Δ</w:t>
      </w:r>
      <w:r w:rsidRPr="00AA478A">
        <w:rPr>
          <w:rFonts w:ascii="Times New Roman" w:hAnsi="Times New Roman"/>
          <w:i/>
          <w:w w:val="104"/>
        </w:rPr>
        <w:t>x</w:t>
      </w:r>
      <w:r w:rsidRPr="00AA478A">
        <w:rPr>
          <w:rFonts w:ascii="Times New Roman" w:hAnsi="Times New Roman"/>
          <w:w w:val="104"/>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A478A">
        <w:rPr>
          <w:rFonts w:ascii="Times New Roman" w:hAnsi="Times New Roman"/>
          <w:i/>
          <w:w w:val="104"/>
        </w:rPr>
        <w:t>λ</w:t>
      </w:r>
      <w:r w:rsidRPr="00AA478A">
        <w:rPr>
          <w:rFonts w:ascii="Times New Roman" w:hAnsi="Times New Roman"/>
          <w:w w:val="104"/>
        </w:rPr>
        <w:t>，对同一双缝干涉装置，光的波长越长，干涉条纹的间距越大。</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明暗条纹的判断方法：</w:t>
      </w:r>
    </w:p>
    <w:p w:rsidR="00122D36" w:rsidRDefault="00122D36" w:rsidP="00122D3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如图所示，相干光源</w:t>
      </w:r>
      <w:r w:rsidRPr="00AA478A">
        <w:rPr>
          <w:rFonts w:ascii="Times New Roman" w:hAnsi="Times New Roman"/>
          <w:i/>
          <w:w w:val="104"/>
        </w:rPr>
        <w:t>S</w:t>
      </w:r>
      <w:r w:rsidRPr="00AA478A">
        <w:rPr>
          <w:rFonts w:ascii="Times New Roman" w:hAnsi="Times New Roman"/>
          <w:w w:val="104"/>
          <w:vertAlign w:val="subscript"/>
        </w:rPr>
        <w:t>1</w:t>
      </w:r>
      <w:r w:rsidRPr="00AA478A">
        <w:rPr>
          <w:rFonts w:ascii="Times New Roman" w:hAnsi="Times New Roman"/>
          <w:w w:val="104"/>
        </w:rPr>
        <w:t>、</w:t>
      </w:r>
      <w:r w:rsidRPr="00AA478A">
        <w:rPr>
          <w:rFonts w:ascii="Times New Roman" w:hAnsi="Times New Roman"/>
          <w:i/>
          <w:w w:val="104"/>
        </w:rPr>
        <w:t>S</w:t>
      </w:r>
      <w:r w:rsidRPr="00AA478A">
        <w:rPr>
          <w:rFonts w:ascii="Times New Roman" w:hAnsi="Times New Roman"/>
          <w:w w:val="104"/>
          <w:vertAlign w:val="subscript"/>
        </w:rPr>
        <w:t>2</w:t>
      </w:r>
      <w:r w:rsidRPr="00AA478A">
        <w:rPr>
          <w:rFonts w:ascii="Times New Roman" w:hAnsi="Times New Roman"/>
          <w:w w:val="104"/>
        </w:rPr>
        <w:t>发出的光到屏上</w:t>
      </w:r>
      <w:r w:rsidRPr="00AA478A">
        <w:rPr>
          <w:rFonts w:ascii="Times New Roman" w:hAnsi="Times New Roman"/>
          <w:i/>
          <w:w w:val="104"/>
        </w:rPr>
        <w:t>P'</w:t>
      </w:r>
      <w:r w:rsidRPr="00AA478A">
        <w:rPr>
          <w:rFonts w:ascii="Times New Roman" w:hAnsi="Times New Roman"/>
          <w:w w:val="104"/>
        </w:rPr>
        <w:t>点的路程差为</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w:t>
      </w:r>
      <w:r w:rsidRPr="00AA478A">
        <w:rPr>
          <w:rFonts w:ascii="Times New Roman" w:hAnsi="Times New Roman"/>
          <w:i/>
          <w:w w:val="104"/>
        </w:rPr>
        <w:t>r</w:t>
      </w:r>
      <w:r w:rsidRPr="00AA478A">
        <w:rPr>
          <w:rFonts w:ascii="Times New Roman" w:hAnsi="Times New Roman"/>
          <w:w w:val="104"/>
          <w:vertAlign w:val="subscript"/>
        </w:rPr>
        <w:t>2</w:t>
      </w:r>
      <w:r w:rsidRPr="00AA478A">
        <w:rPr>
          <w:rFonts w:ascii="Times New Roman" w:hAnsi="Times New Roman"/>
          <w:w w:val="104"/>
        </w:rPr>
        <w:t>-</w:t>
      </w:r>
      <w:r w:rsidRPr="00AA478A">
        <w:rPr>
          <w:rFonts w:ascii="Times New Roman" w:hAnsi="Times New Roman"/>
          <w:i/>
          <w:w w:val="104"/>
        </w:rPr>
        <w:t>r</w:t>
      </w:r>
      <w:r w:rsidRPr="00AA478A">
        <w:rPr>
          <w:rFonts w:ascii="Times New Roman" w:hAnsi="Times New Roman"/>
          <w:w w:val="104"/>
          <w:vertAlign w:val="subscript"/>
        </w:rPr>
        <w:t>1</w:t>
      </w:r>
      <w:r w:rsidRPr="00AA478A">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4357F65" wp14:editId="7365449E">
            <wp:extent cx="1442085" cy="974090"/>
            <wp:effectExtent l="0" t="0" r="5715" b="0"/>
            <wp:docPr id="481"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2085" cy="974090"/>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当</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w:t>
      </w:r>
      <w:r w:rsidRPr="00AA478A">
        <w:rPr>
          <w:rFonts w:ascii="Times New Roman" w:hAnsi="Times New Roman"/>
          <w:i/>
          <w:w w:val="104"/>
        </w:rPr>
        <w:t>nλ</w:t>
      </w:r>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=0</w:t>
      </w:r>
      <w:r w:rsidRPr="00AA478A">
        <w:rPr>
          <w:rFonts w:ascii="Times New Roman" w:hAnsi="Times New Roman"/>
          <w:w w:val="104"/>
        </w:rPr>
        <w:t>，</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时，光屏上</w:t>
      </w:r>
      <w:r w:rsidRPr="00AA478A">
        <w:rPr>
          <w:rFonts w:ascii="Times New Roman" w:hAnsi="Times New Roman"/>
          <w:i/>
          <w:w w:val="104"/>
        </w:rPr>
        <w:t>P'</w:t>
      </w:r>
      <w:r w:rsidRPr="00AA478A">
        <w:rPr>
          <w:rFonts w:ascii="Times New Roman" w:hAnsi="Times New Roman"/>
          <w:w w:val="104"/>
        </w:rPr>
        <w:t>处出现明条纹。</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当</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w:t>
      </w:r>
      <w:r>
        <w:rPr>
          <w:rFonts w:ascii="Times New Roman" w:hAnsi="Times New Roman"/>
          <w:w w:val="104"/>
        </w:rPr>
        <w:t>(</w:t>
      </w:r>
      <w:r w:rsidRPr="00AA478A">
        <w:rPr>
          <w:rFonts w:ascii="Times New Roman" w:hAnsi="Times New Roman"/>
          <w:w w:val="104"/>
        </w:rPr>
        <w:t>2</w:t>
      </w:r>
      <w:r w:rsidRPr="00AA478A">
        <w:rPr>
          <w:rFonts w:ascii="Times New Roman" w:hAnsi="Times New Roman"/>
          <w:i/>
          <w:w w:val="104"/>
        </w:rPr>
        <w:t>n</w:t>
      </w:r>
      <w:r w:rsidRPr="00AA478A">
        <w:rPr>
          <w:rFonts w:ascii="Times New Roman" w:hAnsi="Times New Roman"/>
          <w:w w:val="104"/>
        </w:rPr>
        <w:t>+1</w:t>
      </w:r>
      <w:r>
        <w:rPr>
          <w:rFonts w:ascii="Times New Roman" w:hAnsi="Times New Roman"/>
          <w:w w:val="104"/>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=0</w:t>
      </w:r>
      <w:r w:rsidRPr="00AA478A">
        <w:rPr>
          <w:rFonts w:ascii="Times New Roman" w:hAnsi="Times New Roman"/>
          <w:w w:val="104"/>
        </w:rPr>
        <w:t>，</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时，光屏上</w:t>
      </w:r>
      <w:r w:rsidRPr="00AA478A">
        <w:rPr>
          <w:rFonts w:ascii="Times New Roman" w:hAnsi="Times New Roman"/>
          <w:i/>
          <w:w w:val="104"/>
        </w:rPr>
        <w:t>P'</w:t>
      </w:r>
      <w:r w:rsidRPr="00AA478A">
        <w:rPr>
          <w:rFonts w:ascii="Times New Roman" w:hAnsi="Times New Roman"/>
          <w:w w:val="104"/>
        </w:rPr>
        <w:t>处出现暗条纹。</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4</w:t>
      </w:r>
      <w:r w:rsidRPr="00D50237">
        <w:rPr>
          <w:rFonts w:ascii="Times New Roman" w:hAnsi="Times New Roman"/>
          <w:w w:val="104"/>
        </w:rPr>
        <w:t>.</w:t>
      </w:r>
      <w:r w:rsidRPr="00AA478A">
        <w:rPr>
          <w:rFonts w:ascii="Times New Roman" w:hAnsi="Times New Roman"/>
          <w:w w:val="104"/>
        </w:rPr>
        <w:t>薄膜干涉</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形成原因：如图所示，竖直的肥皂薄膜，由于重力的作用，形成上薄下厚的楔形。光照射到薄膜上时，从膜的前表面</w:t>
      </w:r>
      <w:r w:rsidRPr="00AA478A">
        <w:rPr>
          <w:rFonts w:ascii="Times New Roman" w:hAnsi="Times New Roman"/>
          <w:i/>
          <w:w w:val="104"/>
        </w:rPr>
        <w:t>AA'</w:t>
      </w:r>
      <w:r w:rsidRPr="00AA478A">
        <w:rPr>
          <w:rFonts w:ascii="Times New Roman" w:hAnsi="Times New Roman"/>
          <w:w w:val="104"/>
        </w:rPr>
        <w:t>和后表面</w:t>
      </w:r>
      <w:r w:rsidRPr="00AA478A">
        <w:rPr>
          <w:rFonts w:ascii="Times New Roman" w:hAnsi="Times New Roman"/>
          <w:i/>
          <w:w w:val="104"/>
        </w:rPr>
        <w:t>BB'</w:t>
      </w:r>
      <w:r w:rsidRPr="00AA478A">
        <w:rPr>
          <w:rFonts w:ascii="Times New Roman" w:hAnsi="Times New Roman"/>
          <w:w w:val="104"/>
        </w:rPr>
        <w:t>分别反射回来，形成两列频率相同的光波，并且叠加。</w:t>
      </w:r>
    </w:p>
    <w:p w:rsidR="00122D36"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F065611" wp14:editId="0120769D">
            <wp:extent cx="1365885" cy="1045210"/>
            <wp:effectExtent l="0" t="0" r="5715" b="2540"/>
            <wp:docPr id="484"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85" cy="1045210"/>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明暗条纹的判断方法：</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两个表面反射回来的两列光波的路程差</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等于薄膜厚度的</w:t>
      </w:r>
      <w:r w:rsidRPr="00AA478A">
        <w:rPr>
          <w:rFonts w:ascii="Times New Roman" w:hAnsi="Times New Roman"/>
          <w:w w:val="104"/>
        </w:rPr>
        <w:t>2</w:t>
      </w:r>
      <w:r w:rsidRPr="00AA478A">
        <w:rPr>
          <w:rFonts w:ascii="Times New Roman" w:hAnsi="Times New Roman"/>
          <w:w w:val="104"/>
        </w:rPr>
        <w:t>倍，光在薄膜中的波长为</w:t>
      </w:r>
      <w:r w:rsidRPr="00AA478A">
        <w:rPr>
          <w:rFonts w:ascii="Times New Roman" w:hAnsi="Times New Roman"/>
          <w:i/>
          <w:w w:val="104"/>
        </w:rPr>
        <w:t>λ</w:t>
      </w:r>
      <w:r w:rsidRPr="00AA478A">
        <w:rPr>
          <w:rFonts w:ascii="Times New Roman" w:hAnsi="Times New Roman"/>
          <w:w w:val="104"/>
        </w:rPr>
        <w:t>。</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在</w:t>
      </w:r>
      <w:r w:rsidRPr="00AA478A">
        <w:rPr>
          <w:rFonts w:ascii="Times New Roman" w:hAnsi="Times New Roman"/>
          <w:i/>
          <w:w w:val="104"/>
        </w:rPr>
        <w:t>P</w:t>
      </w:r>
      <w:r w:rsidRPr="00AA478A">
        <w:rPr>
          <w:rFonts w:ascii="Times New Roman" w:hAnsi="Times New Roman"/>
          <w:w w:val="104"/>
          <w:vertAlign w:val="subscript"/>
        </w:rPr>
        <w:t>1</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2</w:t>
      </w:r>
      <w:r w:rsidRPr="00AA478A">
        <w:rPr>
          <w:rFonts w:ascii="Times New Roman" w:hAnsi="Times New Roman"/>
          <w:w w:val="104"/>
        </w:rPr>
        <w:t>处，</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w:t>
      </w:r>
      <w:r w:rsidRPr="00AA478A">
        <w:rPr>
          <w:rFonts w:ascii="Times New Roman" w:hAnsi="Times New Roman"/>
          <w:i/>
          <w:w w:val="104"/>
        </w:rPr>
        <w:t>nλ</w:t>
      </w:r>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w w:val="104"/>
        </w:rPr>
        <w:t>3</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，薄膜上出现明条纹。</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在</w:t>
      </w:r>
      <w:r w:rsidRPr="00AA478A">
        <w:rPr>
          <w:rFonts w:ascii="Times New Roman" w:hAnsi="Times New Roman"/>
          <w:i/>
          <w:w w:val="104"/>
        </w:rPr>
        <w:t>Q</w:t>
      </w:r>
      <w:r w:rsidRPr="00AA478A">
        <w:rPr>
          <w:rFonts w:ascii="Times New Roman" w:hAnsi="Times New Roman"/>
          <w:w w:val="104"/>
        </w:rPr>
        <w:t>处，</w:t>
      </w:r>
      <w:r w:rsidRPr="00AA478A">
        <w:rPr>
          <w:rFonts w:ascii="Times New Roman" w:hAnsi="Times New Roman"/>
          <w:w w:val="104"/>
        </w:rPr>
        <w:t>Δ</w:t>
      </w:r>
      <w:r w:rsidRPr="00AA478A">
        <w:rPr>
          <w:rFonts w:ascii="Times New Roman" w:hAnsi="Times New Roman"/>
          <w:i/>
          <w:w w:val="104"/>
        </w:rPr>
        <w:t>r</w:t>
      </w:r>
      <w:r w:rsidRPr="00AA478A">
        <w:rPr>
          <w:rFonts w:ascii="Times New Roman" w:hAnsi="Times New Roman"/>
          <w:w w:val="104"/>
        </w:rPr>
        <w:t>=</w:t>
      </w:r>
      <w:r>
        <w:rPr>
          <w:rFonts w:ascii="Times New Roman" w:hAnsi="Times New Roman"/>
          <w:w w:val="104"/>
        </w:rPr>
        <w:t>(</w:t>
      </w:r>
      <w:r w:rsidRPr="00AA478A">
        <w:rPr>
          <w:rFonts w:ascii="Times New Roman" w:hAnsi="Times New Roman"/>
          <w:w w:val="104"/>
        </w:rPr>
        <w:t>2</w:t>
      </w:r>
      <w:r w:rsidRPr="00AA478A">
        <w:rPr>
          <w:rFonts w:ascii="Times New Roman" w:hAnsi="Times New Roman"/>
          <w:i/>
          <w:w w:val="104"/>
        </w:rPr>
        <w:t>n</w:t>
      </w:r>
      <w:r w:rsidRPr="00AA478A">
        <w:rPr>
          <w:rFonts w:ascii="Times New Roman" w:hAnsi="Times New Roman"/>
          <w:w w:val="104"/>
        </w:rPr>
        <w:t>+1</w:t>
      </w:r>
      <w:r>
        <w:rPr>
          <w:rFonts w:ascii="Times New Roman" w:hAnsi="Times New Roman"/>
          <w:w w:val="104"/>
        </w:rPr>
        <w:t>)</w:t>
      </w:r>
      <m:oMath>
        <m:f>
          <m:fPr>
            <m:ctrlPr>
              <w:rPr>
                <w:rFonts w:ascii="Cambria Math" w:hAnsi="Cambria Math"/>
              </w:rPr>
            </m:ctrlPr>
          </m:fPr>
          <m:num>
            <m:r>
              <w:rPr>
                <w:rFonts w:ascii="Cambria Math" w:hAnsi="Cambria Math"/>
              </w:rPr>
              <m:t>λ</m:t>
            </m:r>
          </m:num>
          <m:den>
            <m:r>
              <m:rPr>
                <m:sty m:val="p"/>
              </m:rPr>
              <w:rPr>
                <w:rFonts w:ascii="Cambria Math" w:hAnsi="Cambria Math"/>
              </w:rPr>
              <m:t>2</m:t>
            </m:r>
          </m:den>
        </m:f>
      </m:oMath>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=0</w:t>
      </w:r>
      <w:r w:rsidRPr="00AA478A">
        <w:rPr>
          <w:rFonts w:ascii="Times New Roman" w:hAnsi="Times New Roman"/>
          <w:w w:val="104"/>
        </w:rPr>
        <w:t>，</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AA478A">
        <w:rPr>
          <w:rFonts w:ascii="Times New Roman" w:hAnsi="Times New Roman"/>
          <w:w w:val="104"/>
        </w:rPr>
        <w:t>，</w:t>
      </w:r>
      <w:r w:rsidRPr="00AA478A">
        <w:rPr>
          <w:rFonts w:ascii="Times New Roman" w:hAnsi="Times New Roman"/>
          <w:w w:val="104"/>
        </w:rPr>
        <w:t>3</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，薄膜上出现暗条纹。</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应用：增透膜、检查平面的平整度。</w:t>
      </w:r>
    </w:p>
    <w:p w:rsidR="00122D36" w:rsidRDefault="00122D36" w:rsidP="00122D36">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lastRenderedPageBreak/>
        <w:drawing>
          <wp:inline distT="0" distB="0" distL="0" distR="0" wp14:anchorId="55730D7F" wp14:editId="39D99E46">
            <wp:extent cx="38100" cy="108585"/>
            <wp:effectExtent l="0" t="0" r="0" b="5715"/>
            <wp:docPr id="487"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6C99C043" wp14:editId="6171CC90">
            <wp:extent cx="38100" cy="108585"/>
            <wp:effectExtent l="0" t="0" r="0" b="5715"/>
            <wp:docPr id="488"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黑吉辽</w:t>
      </w:r>
      <w:r w:rsidRPr="00AA478A">
        <w:rPr>
          <w:rFonts w:ascii="Times New Roman" w:hAnsi="Times New Roman"/>
          <w:w w:val="104"/>
        </w:rPr>
        <w:t>·4</w:t>
      </w:r>
      <w:r>
        <w:rPr>
          <w:rFonts w:ascii="Times New Roman" w:eastAsia="楷体" w:hAnsi="Times New Roman"/>
          <w:w w:val="104"/>
        </w:rPr>
        <w:t>)</w:t>
      </w:r>
      <w:r w:rsidRPr="00AA478A">
        <w:rPr>
          <w:rFonts w:ascii="Times New Roman" w:hAnsi="Times New Roman"/>
          <w:w w:val="104"/>
        </w:rPr>
        <w:t>某同学自制双缝干涉实验装置，在纸板上割出一条窄缝，于窄缝中央沿缝方向固定一根拉直的头发丝形成双缝，将该纸板与墙面平行放置，如图所示。用绿色激光照双缝，能在墙面上观察到干涉条纹。下列做法可以使相邻两条亮纹中央间距变小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5C1A4D3" wp14:editId="50DD1DCD">
            <wp:extent cx="1365885" cy="647700"/>
            <wp:effectExtent l="0" t="0" r="5715" b="0"/>
            <wp:docPr id="489"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5885" cy="647700"/>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换用更粗的头发丝</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换用红色激光照双缝</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增大纸板与墙面的距离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减小光源与纸板的距离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由干涉条纹间距</w:t>
      </w:r>
      <w:r w:rsidRPr="00AA478A">
        <w:rPr>
          <w:rFonts w:ascii="Times New Roman" w:hAnsi="Times New Roman"/>
        </w:rPr>
        <w:t>Δ</w:t>
      </w:r>
      <w:r w:rsidRPr="00AA478A">
        <w:rPr>
          <w:rFonts w:ascii="Times New Roman" w:hAnsi="Times New Roman"/>
          <w:i/>
        </w:rPr>
        <w:t>x</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A478A">
        <w:rPr>
          <w:rFonts w:ascii="Times New Roman" w:hAnsi="Times New Roman"/>
          <w:i/>
        </w:rPr>
        <w:t>λ</w:t>
      </w:r>
      <w:r w:rsidRPr="00AA478A">
        <w:rPr>
          <w:rFonts w:ascii="Times New Roman" w:eastAsia="楷体" w:hAnsi="Times New Roman"/>
        </w:rPr>
        <w:t>可知，换用更粗的头发丝，双缝间距</w:t>
      </w:r>
      <w:r w:rsidRPr="00AA478A">
        <w:rPr>
          <w:rFonts w:ascii="Times New Roman" w:hAnsi="Times New Roman"/>
          <w:i/>
        </w:rPr>
        <w:t>d</w:t>
      </w:r>
      <w:r w:rsidRPr="00AA478A">
        <w:rPr>
          <w:rFonts w:ascii="Times New Roman" w:eastAsia="楷体" w:hAnsi="Times New Roman"/>
        </w:rPr>
        <w:t>变大，则相邻两条亮纹中央间距</w:t>
      </w:r>
      <w:r w:rsidRPr="00AA478A">
        <w:rPr>
          <w:rFonts w:ascii="Times New Roman" w:hAnsi="Times New Roman"/>
        </w:rPr>
        <w:t>Δ</w:t>
      </w:r>
      <w:r w:rsidRPr="00AA478A">
        <w:rPr>
          <w:rFonts w:ascii="Times New Roman" w:hAnsi="Times New Roman"/>
          <w:i/>
        </w:rPr>
        <w:t>x</w:t>
      </w:r>
      <w:r w:rsidRPr="00AA478A">
        <w:rPr>
          <w:rFonts w:ascii="Times New Roman" w:eastAsia="楷体" w:hAnsi="Times New Roman"/>
        </w:rPr>
        <w:t>变小，故</w:t>
      </w:r>
      <w:r w:rsidRPr="00AA478A">
        <w:rPr>
          <w:rFonts w:ascii="Times New Roman" w:hAnsi="Times New Roman"/>
        </w:rPr>
        <w:t>A</w:t>
      </w:r>
      <w:r w:rsidRPr="00AA478A">
        <w:rPr>
          <w:rFonts w:ascii="Times New Roman" w:eastAsia="楷体" w:hAnsi="Times New Roman"/>
        </w:rPr>
        <w:t>正确；换用红色激光照双缝，波长</w:t>
      </w:r>
      <w:r w:rsidRPr="00AA478A">
        <w:rPr>
          <w:rFonts w:ascii="Times New Roman" w:hAnsi="Times New Roman"/>
          <w:i/>
        </w:rPr>
        <w:t>λ</w:t>
      </w:r>
      <w:r w:rsidRPr="00AA478A">
        <w:rPr>
          <w:rFonts w:ascii="Times New Roman" w:eastAsia="楷体" w:hAnsi="Times New Roman"/>
        </w:rPr>
        <w:t>变大，则相邻两条亮纹中央间距</w:t>
      </w:r>
      <w:r w:rsidRPr="00AA478A">
        <w:rPr>
          <w:rFonts w:ascii="Times New Roman" w:hAnsi="Times New Roman"/>
        </w:rPr>
        <w:t>Δ</w:t>
      </w:r>
      <w:r w:rsidRPr="00AA478A">
        <w:rPr>
          <w:rFonts w:ascii="Times New Roman" w:hAnsi="Times New Roman"/>
          <w:i/>
        </w:rPr>
        <w:t>x</w:t>
      </w:r>
      <w:r w:rsidRPr="00AA478A">
        <w:rPr>
          <w:rFonts w:ascii="Times New Roman" w:eastAsia="楷体" w:hAnsi="Times New Roman"/>
        </w:rPr>
        <w:t>变大，故</w:t>
      </w:r>
      <w:r w:rsidRPr="00AA478A">
        <w:rPr>
          <w:rFonts w:ascii="Times New Roman" w:hAnsi="Times New Roman"/>
        </w:rPr>
        <w:t>B</w:t>
      </w:r>
      <w:r w:rsidRPr="00AA478A">
        <w:rPr>
          <w:rFonts w:ascii="Times New Roman" w:eastAsia="楷体" w:hAnsi="Times New Roman"/>
        </w:rPr>
        <w:t>错误；增大纸板与墙面的距离</w:t>
      </w:r>
      <w:r w:rsidRPr="00AA478A">
        <w:rPr>
          <w:rFonts w:ascii="Times New Roman" w:hAnsi="Times New Roman"/>
          <w:i/>
        </w:rPr>
        <w:t>L</w:t>
      </w:r>
      <w:r w:rsidRPr="00AA478A">
        <w:rPr>
          <w:rFonts w:ascii="Times New Roman" w:eastAsia="楷体" w:hAnsi="Times New Roman"/>
        </w:rPr>
        <w:t>，则相邻两条亮纹中央间距</w:t>
      </w:r>
      <w:r w:rsidRPr="00AA478A">
        <w:rPr>
          <w:rFonts w:ascii="Times New Roman" w:hAnsi="Times New Roman"/>
        </w:rPr>
        <w:t>Δ</w:t>
      </w:r>
      <w:r w:rsidRPr="00AA478A">
        <w:rPr>
          <w:rFonts w:ascii="Times New Roman" w:hAnsi="Times New Roman"/>
          <w:i/>
        </w:rPr>
        <w:t>x</w:t>
      </w:r>
      <w:r w:rsidRPr="00AA478A">
        <w:rPr>
          <w:rFonts w:ascii="Times New Roman" w:eastAsia="楷体" w:hAnsi="Times New Roman"/>
        </w:rPr>
        <w:t>变大，故</w:t>
      </w:r>
      <w:r w:rsidRPr="00AA478A">
        <w:rPr>
          <w:rFonts w:ascii="Times New Roman" w:hAnsi="Times New Roman"/>
        </w:rPr>
        <w:t>C</w:t>
      </w:r>
      <w:r w:rsidRPr="00AA478A">
        <w:rPr>
          <w:rFonts w:ascii="Times New Roman" w:eastAsia="楷体" w:hAnsi="Times New Roman"/>
        </w:rPr>
        <w:t>错误；减小光源与纸板的距离，不会影响相邻两条亮纹中央间距</w:t>
      </w:r>
      <w:r w:rsidRPr="00AA478A">
        <w:rPr>
          <w:rFonts w:ascii="Times New Roman" w:hAnsi="Times New Roman"/>
        </w:rPr>
        <w:t>Δ</w:t>
      </w:r>
      <w:r w:rsidRPr="00AA478A">
        <w:rPr>
          <w:rFonts w:ascii="Times New Roman" w:hAnsi="Times New Roman"/>
          <w:i/>
        </w:rPr>
        <w:t>x</w:t>
      </w:r>
      <w:r w:rsidRPr="00AA478A">
        <w:rPr>
          <w:rFonts w:ascii="Times New Roman" w:eastAsia="楷体" w:hAnsi="Times New Roman"/>
        </w:rPr>
        <w:t>，故</w:t>
      </w:r>
      <w:r w:rsidRPr="00AA478A">
        <w:rPr>
          <w:rFonts w:ascii="Times New Roman" w:hAnsi="Times New Roman"/>
        </w:rPr>
        <w:t>D</w:t>
      </w:r>
      <w:r w:rsidRPr="00AA478A">
        <w:rPr>
          <w:rFonts w:ascii="Times New Roman" w:eastAsia="楷体" w:hAnsi="Times New Roman"/>
        </w:rPr>
        <w:t>错误。</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DCD1192" wp14:editId="4F27EE8C">
            <wp:extent cx="38100" cy="108585"/>
            <wp:effectExtent l="0" t="0" r="0" b="5715"/>
            <wp:docPr id="492"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49F748E6" wp14:editId="2EB489CE">
            <wp:extent cx="38100" cy="108585"/>
            <wp:effectExtent l="0" t="0" r="0" b="5715"/>
            <wp:docPr id="493"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广西卷</w:t>
      </w:r>
      <w:r w:rsidRPr="00AA478A">
        <w:rPr>
          <w:rFonts w:ascii="Times New Roman" w:hAnsi="Times New Roman"/>
          <w:w w:val="104"/>
        </w:rPr>
        <w:t>·9</w:t>
      </w:r>
      <w:r>
        <w:rPr>
          <w:rFonts w:ascii="Times New Roman" w:eastAsia="楷体" w:hAnsi="Times New Roman"/>
          <w:w w:val="104"/>
        </w:rPr>
        <w:t>)</w:t>
      </w:r>
      <w:r w:rsidRPr="00AA478A">
        <w:rPr>
          <w:rFonts w:ascii="Times New Roman" w:hAnsi="Times New Roman"/>
          <w:w w:val="104"/>
        </w:rPr>
        <w:t>如图，</w:t>
      </w:r>
      <w:r w:rsidRPr="00AA478A">
        <w:rPr>
          <w:rFonts w:ascii="Times New Roman" w:hAnsi="Times New Roman"/>
          <w:i/>
          <w:w w:val="104"/>
        </w:rPr>
        <w:t>S</w:t>
      </w:r>
      <w:r w:rsidRPr="00AA478A">
        <w:rPr>
          <w:rFonts w:ascii="Times New Roman" w:hAnsi="Times New Roman"/>
          <w:w w:val="104"/>
        </w:rPr>
        <w:t>为单色光源，</w:t>
      </w:r>
      <w:r w:rsidRPr="00AA478A">
        <w:rPr>
          <w:rFonts w:ascii="Times New Roman" w:hAnsi="Times New Roman"/>
          <w:i/>
          <w:w w:val="104"/>
        </w:rPr>
        <w:t>S</w:t>
      </w:r>
      <w:r w:rsidRPr="00AA478A">
        <w:rPr>
          <w:rFonts w:ascii="Times New Roman" w:hAnsi="Times New Roman"/>
          <w:w w:val="104"/>
        </w:rPr>
        <w:t>发出的光一部分直接照在光屏上，一部分通过平面镜反射到光屏上。从平面镜反射的光相当于</w:t>
      </w:r>
      <w:r w:rsidRPr="00AA478A">
        <w:rPr>
          <w:rFonts w:ascii="Times New Roman" w:hAnsi="Times New Roman"/>
          <w:i/>
          <w:w w:val="104"/>
        </w:rPr>
        <w:t>S</w:t>
      </w:r>
      <w:r w:rsidRPr="00AA478A">
        <w:rPr>
          <w:rFonts w:ascii="Times New Roman" w:hAnsi="Times New Roman"/>
          <w:w w:val="104"/>
        </w:rPr>
        <w:t>在平面镜中的虚像发出的，由此形成了两个相干光源。设光源</w:t>
      </w:r>
      <w:r w:rsidRPr="00AA478A">
        <w:rPr>
          <w:rFonts w:ascii="Times New Roman" w:hAnsi="Times New Roman"/>
          <w:i/>
          <w:w w:val="104"/>
        </w:rPr>
        <w:t>S</w:t>
      </w:r>
      <w:r w:rsidRPr="00AA478A">
        <w:rPr>
          <w:rFonts w:ascii="Times New Roman" w:hAnsi="Times New Roman"/>
          <w:w w:val="104"/>
        </w:rPr>
        <w:t>到平面镜和到光屏的距离分别为</w:t>
      </w:r>
      <w:r w:rsidRPr="00AA478A">
        <w:rPr>
          <w:rFonts w:ascii="Times New Roman" w:hAnsi="Times New Roman"/>
          <w:i/>
          <w:w w:val="104"/>
        </w:rPr>
        <w:t>a</w:t>
      </w:r>
      <w:r w:rsidRPr="00AA478A">
        <w:rPr>
          <w:rFonts w:ascii="Times New Roman" w:hAnsi="Times New Roman"/>
          <w:w w:val="104"/>
        </w:rPr>
        <w:t>和</w:t>
      </w:r>
      <w:r w:rsidRPr="00AA478A">
        <w:rPr>
          <w:rFonts w:ascii="Times New Roman" w:hAnsi="Times New Roman"/>
          <w:i/>
          <w:w w:val="104"/>
        </w:rPr>
        <w:t>l</w:t>
      </w:r>
      <w:r w:rsidRPr="00AA478A">
        <w:rPr>
          <w:rFonts w:ascii="Times New Roman" w:hAnsi="Times New Roman"/>
          <w:w w:val="104"/>
        </w:rPr>
        <w:t>，</w:t>
      </w:r>
      <w:r w:rsidRPr="00AA478A">
        <w:rPr>
          <w:rFonts w:ascii="Times New Roman" w:hAnsi="Times New Roman"/>
          <w:i/>
          <w:w w:val="104"/>
        </w:rPr>
        <w:t>a</w:t>
      </w:r>
      <w:r w:rsidRPr="00AA478A">
        <w:rPr>
          <w:rFonts w:ascii="Cambria Math" w:hAnsi="Cambria Math" w:cs="Cambria Math"/>
          <w:w w:val="104"/>
        </w:rPr>
        <w:t>≪</w:t>
      </w:r>
      <w:r w:rsidRPr="00AA478A">
        <w:rPr>
          <w:rFonts w:ascii="Times New Roman" w:hAnsi="Times New Roman"/>
          <w:i/>
          <w:w w:val="104"/>
        </w:rPr>
        <w:t>l</w:t>
      </w:r>
      <w:r w:rsidRPr="00AA478A">
        <w:rPr>
          <w:rFonts w:ascii="Times New Roman" w:hAnsi="Times New Roman"/>
          <w:w w:val="104"/>
        </w:rPr>
        <w:t>，镜面与光屏垂直，单色光波长为</w:t>
      </w:r>
      <w:r w:rsidRPr="00AA478A">
        <w:rPr>
          <w:rFonts w:ascii="Times New Roman" w:hAnsi="Times New Roman"/>
          <w:i/>
          <w:w w:val="104"/>
        </w:rPr>
        <w:t>λ</w:t>
      </w:r>
      <w:r w:rsidRPr="00AA478A">
        <w:rPr>
          <w:rFonts w:ascii="Times New Roman" w:hAnsi="Times New Roman"/>
          <w:w w:val="104"/>
        </w:rPr>
        <w:t>。下列说法正确的是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5F176D0A" wp14:editId="20BF043B">
            <wp:extent cx="1365885" cy="827405"/>
            <wp:effectExtent l="0" t="0" r="5715" b="0"/>
            <wp:docPr id="494"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5885" cy="827405"/>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光屏上相邻两条亮条纹的中心间距为</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a</m:t>
            </m:r>
          </m:den>
        </m:f>
      </m:oMath>
      <w:r w:rsidRPr="00AA478A">
        <w:rPr>
          <w:rFonts w:ascii="Times New Roman" w:hAnsi="Times New Roman"/>
          <w:i/>
          <w:w w:val="104"/>
        </w:rPr>
        <w:t>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光屏上相邻两条暗条纹的中心间距为</w:t>
      </w:r>
      <m:oMath>
        <m:f>
          <m:fPr>
            <m:ctrlPr>
              <w:rPr>
                <w:rFonts w:ascii="Cambria Math" w:hAnsi="Cambria Math"/>
              </w:rPr>
            </m:ctrlPr>
          </m:fPr>
          <m:num>
            <m:r>
              <w:rPr>
                <w:rFonts w:ascii="Cambria Math" w:hAnsi="Cambria Math"/>
              </w:rPr>
              <m:t>l</m:t>
            </m:r>
          </m:num>
          <m:den>
            <m:r>
              <w:rPr>
                <w:rFonts w:ascii="Cambria Math" w:hAnsi="Cambria Math"/>
              </w:rPr>
              <m:t>a</m:t>
            </m:r>
          </m:den>
        </m:f>
      </m:oMath>
      <w:r w:rsidRPr="00AA478A">
        <w:rPr>
          <w:rFonts w:ascii="Times New Roman" w:hAnsi="Times New Roman"/>
          <w:i/>
          <w:w w:val="104"/>
        </w:rPr>
        <w:t>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若将整套装置完全浸入折射率为</w:t>
      </w:r>
      <w:r w:rsidRPr="00AA478A">
        <w:rPr>
          <w:rFonts w:ascii="Times New Roman" w:hAnsi="Times New Roman"/>
          <w:i/>
          <w:w w:val="104"/>
        </w:rPr>
        <w:t>n</w:t>
      </w:r>
      <w:r w:rsidRPr="00AA478A">
        <w:rPr>
          <w:rFonts w:ascii="Times New Roman" w:hAnsi="Times New Roman"/>
          <w:w w:val="104"/>
        </w:rPr>
        <w:t>的蔗糖溶液中此时单色光的波长变为</w:t>
      </w:r>
      <w:r w:rsidRPr="00AA478A">
        <w:rPr>
          <w:rFonts w:ascii="Times New Roman" w:hAnsi="Times New Roman"/>
          <w:i/>
          <w:w w:val="104"/>
        </w:rPr>
        <w:t>nλ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若将整套装置完全浸入某种透明溶液中，光屏上相邻两条亮条纹的中心间距为</w:t>
      </w:r>
      <w:r w:rsidRPr="00AA478A">
        <w:rPr>
          <w:rFonts w:ascii="Times New Roman" w:hAnsi="Times New Roman"/>
          <w:w w:val="104"/>
        </w:rPr>
        <w:t>Δ</w:t>
      </w:r>
      <w:r w:rsidRPr="00AA478A">
        <w:rPr>
          <w:rFonts w:ascii="Times New Roman" w:hAnsi="Times New Roman"/>
          <w:i/>
          <w:w w:val="104"/>
        </w:rPr>
        <w:t>x</w:t>
      </w:r>
      <w:r w:rsidRPr="00AA478A">
        <w:rPr>
          <w:rFonts w:ascii="Times New Roman" w:hAnsi="Times New Roman"/>
          <w:w w:val="104"/>
        </w:rPr>
        <w:t>，则该液体的折射率为</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a</m:t>
            </m:r>
            <m:r>
              <m:rPr>
                <m:sty m:val="p"/>
              </m:rPr>
              <w:rPr>
                <w:rFonts w:ascii="Cambria Math" w:hAnsi="Cambria Math"/>
              </w:rPr>
              <m:t>Δ</m:t>
            </m:r>
            <m:r>
              <w:rPr>
                <w:rFonts w:ascii="Cambria Math" w:hAnsi="Cambria Math"/>
              </w:rPr>
              <m:t>x</m:t>
            </m:r>
          </m:den>
        </m:f>
      </m:oMath>
      <w:r w:rsidRPr="00AA478A">
        <w:rPr>
          <w:rFonts w:ascii="Times New Roman" w:hAnsi="Times New Roman"/>
          <w:i/>
          <w:w w:val="104"/>
        </w:rPr>
        <w:t>λ</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AD</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根据光的反射对称性可知光源</w:t>
      </w:r>
      <w:r w:rsidRPr="00AA478A">
        <w:rPr>
          <w:rFonts w:ascii="Times New Roman" w:hAnsi="Times New Roman"/>
          <w:i/>
        </w:rPr>
        <w:t>S</w:t>
      </w:r>
      <w:r w:rsidRPr="00AA478A">
        <w:rPr>
          <w:rFonts w:ascii="Times New Roman" w:eastAsia="楷体" w:hAnsi="Times New Roman"/>
        </w:rPr>
        <w:t>与平面镜中的虚像距离为</w:t>
      </w:r>
      <w:r w:rsidRPr="00AA478A">
        <w:rPr>
          <w:rFonts w:ascii="Times New Roman" w:hAnsi="Times New Roman"/>
        </w:rPr>
        <w:t>2</w:t>
      </w:r>
      <w:r w:rsidRPr="00AA478A">
        <w:rPr>
          <w:rFonts w:ascii="Times New Roman" w:hAnsi="Times New Roman"/>
          <w:i/>
        </w:rPr>
        <w:t>a</w:t>
      </w:r>
      <w:r w:rsidRPr="00AA478A">
        <w:rPr>
          <w:rFonts w:ascii="Times New Roman" w:eastAsia="楷体" w:hAnsi="Times New Roman"/>
        </w:rPr>
        <w:t>，根据条纹间距公式可知</w:t>
      </w:r>
      <w:r w:rsidRPr="00AA478A">
        <w:rPr>
          <w:rFonts w:ascii="Times New Roman" w:hAnsi="Times New Roman"/>
        </w:rPr>
        <w:t>Δ</w:t>
      </w:r>
      <w:r w:rsidRPr="00AA478A">
        <w:rPr>
          <w:rFonts w:ascii="Times New Roman" w:hAnsi="Times New Roman"/>
          <w:i/>
        </w:rPr>
        <w:t>x</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A478A">
        <w:rPr>
          <w:rFonts w:ascii="Times New Roman" w:hAnsi="Times New Roman"/>
          <w:i/>
        </w:rPr>
        <w:t>λ</w:t>
      </w:r>
      <w:r w:rsidRPr="00AA478A">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a</m:t>
            </m:r>
          </m:den>
        </m:f>
      </m:oMath>
      <w:r w:rsidRPr="00AA478A">
        <w:rPr>
          <w:rFonts w:ascii="Times New Roman" w:hAnsi="Times New Roman"/>
          <w:i/>
        </w:rPr>
        <w:t>λ</w:t>
      </w:r>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正确，</w:t>
      </w:r>
      <w:r w:rsidRPr="00AA478A">
        <w:rPr>
          <w:rFonts w:ascii="Times New Roman" w:hAnsi="Times New Roman"/>
        </w:rPr>
        <w:t>B</w:t>
      </w:r>
      <w:r w:rsidRPr="00AA478A">
        <w:rPr>
          <w:rFonts w:ascii="Times New Roman" w:eastAsia="楷体" w:hAnsi="Times New Roman"/>
        </w:rPr>
        <w:t>错误；若将整套装置完全浸入折射率为</w:t>
      </w:r>
      <w:r w:rsidRPr="00AA478A">
        <w:rPr>
          <w:rFonts w:ascii="Times New Roman" w:hAnsi="Times New Roman"/>
          <w:i/>
        </w:rPr>
        <w:t>n</w:t>
      </w:r>
      <w:r w:rsidRPr="00AA478A">
        <w:rPr>
          <w:rFonts w:ascii="Times New Roman" w:eastAsia="楷体" w:hAnsi="Times New Roman"/>
        </w:rPr>
        <w:t>的蔗糖溶液中，光的频率不变，根据</w:t>
      </w:r>
      <w:r w:rsidRPr="00AA478A">
        <w:rPr>
          <w:rFonts w:ascii="Times New Roman" w:hAnsi="Times New Roman"/>
          <w:i/>
        </w:rPr>
        <w:t>λf</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w:t>
      </w:r>
      <w:r w:rsidRPr="00AA478A">
        <w:rPr>
          <w:rFonts w:ascii="Times New Roman" w:hAnsi="Times New Roman"/>
          <w:i/>
        </w:rPr>
        <w:t>v</w:t>
      </w:r>
      <w:r w:rsidRPr="00AA478A">
        <w:rPr>
          <w:rFonts w:ascii="Times New Roman" w:hAnsi="Times New Roman"/>
        </w:rPr>
        <w:t>=</w:t>
      </w:r>
      <w:r w:rsidRPr="00AA478A">
        <w:rPr>
          <w:rFonts w:ascii="Times New Roman" w:hAnsi="Times New Roman"/>
          <w:i/>
        </w:rPr>
        <w:t>λ</w:t>
      </w:r>
      <w:r w:rsidRPr="00AA478A">
        <w:rPr>
          <w:rFonts w:ascii="Times New Roman" w:hAnsi="Times New Roman"/>
          <w:vertAlign w:val="subscript"/>
        </w:rPr>
        <w:t>1</w:t>
      </w:r>
      <w:r w:rsidRPr="00AA478A">
        <w:rPr>
          <w:rFonts w:ascii="Times New Roman" w:hAnsi="Times New Roman"/>
          <w:i/>
        </w:rPr>
        <w:t>f</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AA478A">
        <w:rPr>
          <w:rFonts w:ascii="Times New Roman" w:eastAsia="楷体" w:hAnsi="Times New Roman"/>
        </w:rPr>
        <w:t>，其中</w:t>
      </w:r>
      <w:r w:rsidRPr="00AA478A">
        <w:rPr>
          <w:rFonts w:ascii="Times New Roman" w:hAnsi="Times New Roman"/>
          <w:i/>
        </w:rPr>
        <w:t>c</w:t>
      </w:r>
      <w:r w:rsidRPr="00AA478A">
        <w:rPr>
          <w:rFonts w:ascii="Times New Roman" w:eastAsia="楷体" w:hAnsi="Times New Roman"/>
        </w:rPr>
        <w:t>为在真空中的光速，则</w:t>
      </w:r>
      <w:r w:rsidRPr="00AA478A">
        <w:rPr>
          <w:rFonts w:ascii="Times New Roman" w:hAnsi="Times New Roman"/>
          <w:i/>
        </w:rPr>
        <w:t>λ</w:t>
      </w:r>
      <w:r w:rsidRPr="00AA478A">
        <w:rPr>
          <w:rFonts w:ascii="Times New Roman" w:hAnsi="Times New Roman"/>
          <w:vertAlign w:val="subscript"/>
        </w:rPr>
        <w:t>1</w:t>
      </w:r>
      <w:r w:rsidRPr="00AA478A">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n</m:t>
            </m:r>
          </m:den>
        </m:f>
      </m:oMath>
      <w:r w:rsidRPr="00AA478A">
        <w:rPr>
          <w:rFonts w:ascii="Times New Roman" w:eastAsia="楷体" w:hAnsi="Times New Roman"/>
        </w:rPr>
        <w:t>，故</w:t>
      </w:r>
      <w:r w:rsidRPr="00AA478A">
        <w:rPr>
          <w:rFonts w:ascii="Times New Roman" w:hAnsi="Times New Roman"/>
        </w:rPr>
        <w:t>C</w:t>
      </w:r>
      <w:r w:rsidRPr="00AA478A">
        <w:rPr>
          <w:rFonts w:ascii="Times New Roman" w:eastAsia="楷体" w:hAnsi="Times New Roman"/>
        </w:rPr>
        <w:t>错误；若将整套装置完全浸入某种透明溶液中，光屏上相邻两条亮条纹的中心间距为</w:t>
      </w:r>
      <w:r w:rsidRPr="00AA478A">
        <w:rPr>
          <w:rFonts w:ascii="Times New Roman" w:hAnsi="Times New Roman"/>
        </w:rPr>
        <w:t>Δ</w:t>
      </w:r>
      <w:r w:rsidRPr="00AA478A">
        <w:rPr>
          <w:rFonts w:ascii="Times New Roman" w:hAnsi="Times New Roman"/>
          <w:i/>
        </w:rPr>
        <w:t>x</w:t>
      </w:r>
      <w:r w:rsidRPr="00AA478A">
        <w:rPr>
          <w:rFonts w:ascii="Times New Roman" w:eastAsia="楷体" w:hAnsi="Times New Roman"/>
        </w:rPr>
        <w:t>，根据条纹间距公式有</w:t>
      </w:r>
      <w:r w:rsidRPr="00AA478A">
        <w:rPr>
          <w:rFonts w:ascii="Times New Roman" w:hAnsi="Times New Roman"/>
        </w:rPr>
        <w:t>Δ</w:t>
      </w:r>
      <w:r w:rsidRPr="00AA478A">
        <w:rPr>
          <w:rFonts w:ascii="Times New Roman" w:hAnsi="Times New Roman"/>
          <w:i/>
        </w:rPr>
        <w:t>x</w:t>
      </w:r>
      <w:r w:rsidRPr="00AA478A">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a</m:t>
            </m:r>
          </m:den>
        </m:f>
      </m:oMath>
      <w:r w:rsidRPr="00AA478A">
        <w:rPr>
          <w:rFonts w:ascii="Times New Roman" w:hAnsi="Times New Roman"/>
          <w:i/>
        </w:rPr>
        <w:t>λ</w:t>
      </w:r>
      <w:r w:rsidRPr="00AA478A">
        <w:rPr>
          <w:rFonts w:ascii="Times New Roman" w:hAnsi="Times New Roman"/>
          <w:vertAlign w:val="subscript"/>
        </w:rPr>
        <w:t>2</w:t>
      </w:r>
      <w:r w:rsidRPr="00AA478A">
        <w:rPr>
          <w:rFonts w:ascii="Times New Roman" w:eastAsia="楷体" w:hAnsi="Times New Roman"/>
        </w:rPr>
        <w:t>，可得</w:t>
      </w:r>
      <w:r w:rsidRPr="00AA478A">
        <w:rPr>
          <w:rFonts w:ascii="Times New Roman" w:hAnsi="Times New Roman"/>
          <w:i/>
        </w:rPr>
        <w:t>λ</w:t>
      </w:r>
      <w:r w:rsidRPr="00AA478A">
        <w:rPr>
          <w:rFonts w:ascii="Times New Roman" w:hAnsi="Times New Roman"/>
          <w:vertAlign w:val="subscript"/>
        </w:rPr>
        <w:t>2</w:t>
      </w:r>
      <w:r w:rsidRPr="00AA478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a</m:t>
            </m:r>
            <m:r>
              <m:rPr>
                <m:sty m:val="p"/>
              </m:rPr>
              <w:rPr>
                <w:rFonts w:ascii="Cambria Math" w:hAnsi="Cambria Math"/>
              </w:rPr>
              <m:t>Δ</m:t>
            </m:r>
            <m:r>
              <w:rPr>
                <w:rFonts w:ascii="Cambria Math" w:hAnsi="Cambria Math"/>
              </w:rPr>
              <m:t>x</m:t>
            </m:r>
          </m:num>
          <m:den>
            <m:r>
              <w:rPr>
                <w:rFonts w:ascii="Cambria Math" w:hAnsi="Cambria Math"/>
              </w:rPr>
              <m:t>l</m:t>
            </m:r>
          </m:den>
        </m:f>
      </m:oMath>
      <w:r w:rsidRPr="00AA478A">
        <w:rPr>
          <w:rFonts w:ascii="Times New Roman" w:eastAsia="楷体" w:hAnsi="Times New Roman"/>
        </w:rPr>
        <w:t>，结合</w:t>
      </w:r>
      <w:r w:rsidRPr="00AA478A">
        <w:rPr>
          <w:rFonts w:ascii="Times New Roman" w:hAnsi="Times New Roman"/>
        </w:rPr>
        <w:t>C</w:t>
      </w:r>
      <w:r w:rsidRPr="00AA478A">
        <w:rPr>
          <w:rFonts w:ascii="Times New Roman" w:eastAsia="楷体" w:hAnsi="Times New Roman"/>
        </w:rPr>
        <w:t>选项的分析可知</w:t>
      </w:r>
      <w:r w:rsidRPr="00AA478A">
        <w:rPr>
          <w:rFonts w:ascii="Times New Roman" w:hAnsi="Times New Roman"/>
          <w:i/>
        </w:rPr>
        <w:t>λ</w:t>
      </w:r>
      <w:r w:rsidRPr="00AA478A">
        <w:rPr>
          <w:rFonts w:ascii="Times New Roman" w:hAnsi="Times New Roman"/>
          <w:vertAlign w:val="subscript"/>
        </w:rPr>
        <w:t>2</w:t>
      </w:r>
      <w:r w:rsidRPr="00AA478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a</m:t>
            </m:r>
            <m:r>
              <m:rPr>
                <m:sty m:val="p"/>
              </m:rPr>
              <w:rPr>
                <w:rFonts w:ascii="Cambria Math" w:hAnsi="Cambria Math"/>
              </w:rPr>
              <m:t>Δ</m:t>
            </m:r>
            <m:r>
              <w:rPr>
                <w:rFonts w:ascii="Cambria Math" w:hAnsi="Cambria Math"/>
              </w:rPr>
              <m:t>x</m:t>
            </m:r>
          </m:num>
          <m:den>
            <m:r>
              <w:rPr>
                <w:rFonts w:ascii="Cambria Math" w:hAnsi="Cambria Math"/>
              </w:rPr>
              <m:t>l</m:t>
            </m:r>
          </m:den>
        </m:f>
      </m:oMath>
      <w:r w:rsidRPr="00AA478A">
        <w:rPr>
          <w:rFonts w:ascii="Times New Roman" w:hAnsi="Times New Roman"/>
        </w:rPr>
        <w:t>=</w:t>
      </w:r>
      <m:oMath>
        <m:f>
          <m:fPr>
            <m:ctrlPr>
              <w:rPr>
                <w:rFonts w:ascii="Cambria Math" w:hAnsi="Cambria Math"/>
              </w:rPr>
            </m:ctrlPr>
          </m:fPr>
          <m:num>
            <m:r>
              <w:rPr>
                <w:rFonts w:ascii="Cambria Math" w:hAnsi="Cambria Math"/>
              </w:rPr>
              <m:t>λ</m:t>
            </m:r>
          </m:num>
          <m:den>
            <m:sSup>
              <m:sSupPr>
                <m:ctrlPr>
                  <w:rPr>
                    <w:rFonts w:ascii="Cambria Math" w:hAnsi="Cambria Math"/>
                    <w:i/>
                  </w:rPr>
                </m:ctrlPr>
              </m:sSupPr>
              <m:e>
                <m:r>
                  <w:rPr>
                    <w:rFonts w:ascii="Cambria Math" w:hAnsi="Cambria Math"/>
                  </w:rPr>
                  <m:t>n</m:t>
                </m:r>
              </m:e>
              <m:sup>
                <m:r>
                  <w:rPr>
                    <w:rFonts w:ascii="Cambria Math" w:hAnsi="Cambria Math"/>
                  </w:rPr>
                  <m:t>'</m:t>
                </m:r>
              </m:sup>
            </m:sSup>
          </m:den>
        </m:f>
      </m:oMath>
      <w:r w:rsidRPr="00AA478A">
        <w:rPr>
          <w:rFonts w:ascii="Times New Roman" w:eastAsia="楷体" w:hAnsi="Times New Roman"/>
        </w:rPr>
        <w:t>，所以</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a</m:t>
            </m:r>
            <m:r>
              <m:rPr>
                <m:sty m:val="p"/>
              </m:rPr>
              <w:rPr>
                <w:rFonts w:ascii="Cambria Math" w:hAnsi="Cambria Math"/>
              </w:rPr>
              <m:t>Δ</m:t>
            </m:r>
            <m:r>
              <w:rPr>
                <w:rFonts w:ascii="Cambria Math" w:hAnsi="Cambria Math"/>
              </w:rPr>
              <m:t>x</m:t>
            </m:r>
          </m:den>
        </m:f>
      </m:oMath>
      <w:r w:rsidRPr="00AA478A">
        <w:rPr>
          <w:rFonts w:ascii="Times New Roman" w:hAnsi="Times New Roman"/>
          <w:i/>
        </w:rPr>
        <w:t>λ</w:t>
      </w:r>
      <w:r w:rsidRPr="00AA478A">
        <w:rPr>
          <w:rFonts w:ascii="Times New Roman" w:eastAsia="楷体" w:hAnsi="Times New Roman"/>
        </w:rPr>
        <w:t>，故</w:t>
      </w:r>
      <w:r w:rsidRPr="00AA478A">
        <w:rPr>
          <w:rFonts w:ascii="Times New Roman" w:hAnsi="Times New Roman"/>
        </w:rPr>
        <w:t>D</w:t>
      </w:r>
      <w:r w:rsidRPr="00AA478A">
        <w:rPr>
          <w:rFonts w:ascii="Times New Roman" w:eastAsia="楷体" w:hAnsi="Times New Roman"/>
        </w:rPr>
        <w:t>正确。</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B121EFA" wp14:editId="613B4AF7">
            <wp:extent cx="38100" cy="108585"/>
            <wp:effectExtent l="0" t="0" r="0" b="5715"/>
            <wp:docPr id="520"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3AB7C005" wp14:editId="364E54F0">
            <wp:extent cx="38100" cy="108585"/>
            <wp:effectExtent l="0" t="0" r="0" b="5715"/>
            <wp:docPr id="52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广东深圳市翠园中学期中</w:t>
      </w:r>
      <w:r>
        <w:rPr>
          <w:rFonts w:ascii="Times New Roman" w:eastAsia="楷体" w:hAnsi="Times New Roman"/>
          <w:w w:val="104"/>
        </w:rPr>
        <w:t>)</w:t>
      </w:r>
      <w:r w:rsidRPr="00AA478A">
        <w:rPr>
          <w:rFonts w:ascii="Times New Roman" w:hAnsi="Times New Roman"/>
          <w:w w:val="104"/>
        </w:rPr>
        <w:t>利用光在空气薄膜的干涉可以测量待测圆柱形金属丝与标准圆柱形金属丝的直径差</w:t>
      </w:r>
      <w:r>
        <w:rPr>
          <w:rFonts w:ascii="Times New Roman" w:hAnsi="Times New Roman"/>
          <w:w w:val="104"/>
        </w:rPr>
        <w:t>(</w:t>
      </w:r>
      <w:r w:rsidRPr="00AA478A">
        <w:rPr>
          <w:rFonts w:ascii="Times New Roman" w:hAnsi="Times New Roman"/>
          <w:w w:val="104"/>
        </w:rPr>
        <w:t>约为微米数量级</w:t>
      </w:r>
      <w:r>
        <w:rPr>
          <w:rFonts w:ascii="Times New Roman" w:hAnsi="Times New Roman"/>
          <w:w w:val="104"/>
        </w:rPr>
        <w:t>)</w:t>
      </w:r>
      <w:r w:rsidRPr="00AA478A">
        <w:rPr>
          <w:rFonts w:ascii="Times New Roman" w:hAnsi="Times New Roman"/>
          <w:w w:val="104"/>
        </w:rPr>
        <w:t>，实验装置如图甲所示。</w:t>
      </w:r>
      <w:r w:rsidRPr="00AA478A">
        <w:rPr>
          <w:rFonts w:ascii="Times New Roman" w:hAnsi="Times New Roman"/>
          <w:w w:val="104"/>
        </w:rPr>
        <w:t>T</w:t>
      </w:r>
      <w:r w:rsidRPr="00AA478A">
        <w:rPr>
          <w:rFonts w:ascii="Times New Roman" w:hAnsi="Times New Roman"/>
          <w:w w:val="104"/>
          <w:vertAlign w:val="subscript"/>
        </w:rPr>
        <w:t>1</w:t>
      </w:r>
      <w:r w:rsidRPr="00AA478A">
        <w:rPr>
          <w:rFonts w:ascii="Times New Roman" w:hAnsi="Times New Roman"/>
          <w:w w:val="104"/>
        </w:rPr>
        <w:t>和</w:t>
      </w:r>
      <w:r w:rsidRPr="00AA478A">
        <w:rPr>
          <w:rFonts w:ascii="Times New Roman" w:hAnsi="Times New Roman"/>
          <w:w w:val="104"/>
        </w:rPr>
        <w:t>T</w:t>
      </w:r>
      <w:r w:rsidRPr="00AA478A">
        <w:rPr>
          <w:rFonts w:ascii="Times New Roman" w:hAnsi="Times New Roman"/>
          <w:w w:val="104"/>
          <w:vertAlign w:val="subscript"/>
        </w:rPr>
        <w:t>2</w:t>
      </w:r>
      <w:r w:rsidRPr="00AA478A">
        <w:rPr>
          <w:rFonts w:ascii="Times New Roman" w:hAnsi="Times New Roman"/>
          <w:w w:val="104"/>
        </w:rPr>
        <w:t>是具有标准平面的玻璃平晶，</w:t>
      </w:r>
      <w:r w:rsidRPr="00AA478A">
        <w:rPr>
          <w:rFonts w:ascii="Times New Roman" w:hAnsi="Times New Roman"/>
          <w:w w:val="104"/>
        </w:rPr>
        <w:t>A</w:t>
      </w:r>
      <w:r w:rsidRPr="00AA478A">
        <w:rPr>
          <w:rFonts w:ascii="Times New Roman" w:hAnsi="Times New Roman"/>
          <w:w w:val="104"/>
          <w:vertAlign w:val="subscript"/>
        </w:rPr>
        <w:t>0</w:t>
      </w:r>
      <w:r w:rsidRPr="00AA478A">
        <w:rPr>
          <w:rFonts w:ascii="Times New Roman" w:hAnsi="Times New Roman"/>
          <w:w w:val="104"/>
        </w:rPr>
        <w:t>为标准金属丝，直径为</w:t>
      </w:r>
      <w:r w:rsidRPr="00AA478A">
        <w:rPr>
          <w:rFonts w:ascii="Times New Roman" w:hAnsi="Times New Roman"/>
          <w:i/>
          <w:w w:val="104"/>
        </w:rPr>
        <w:t>D</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w w:val="104"/>
        </w:rPr>
        <w:t>A</w:t>
      </w:r>
      <w:r w:rsidRPr="00AA478A">
        <w:rPr>
          <w:rFonts w:ascii="Times New Roman" w:hAnsi="Times New Roman"/>
          <w:w w:val="104"/>
        </w:rPr>
        <w:t>为待测金属丝，直径为</w:t>
      </w:r>
      <w:r w:rsidRPr="00AA478A">
        <w:rPr>
          <w:rFonts w:ascii="Times New Roman" w:hAnsi="Times New Roman"/>
          <w:i/>
          <w:w w:val="104"/>
        </w:rPr>
        <w:t>D</w:t>
      </w:r>
      <w:r w:rsidRPr="00AA478A">
        <w:rPr>
          <w:rFonts w:ascii="Times New Roman" w:hAnsi="Times New Roman"/>
          <w:w w:val="104"/>
        </w:rPr>
        <w:t>；两者中心间距为</w:t>
      </w:r>
      <w:r w:rsidRPr="00AA478A">
        <w:rPr>
          <w:rFonts w:ascii="Times New Roman" w:hAnsi="Times New Roman"/>
          <w:i/>
          <w:w w:val="104"/>
        </w:rPr>
        <w:t>L</w:t>
      </w:r>
      <w:r w:rsidRPr="00AA478A">
        <w:rPr>
          <w:rFonts w:ascii="Times New Roman" w:hAnsi="Times New Roman"/>
          <w:w w:val="104"/>
        </w:rPr>
        <w:t>。实验中用波长为</w:t>
      </w:r>
      <w:r w:rsidRPr="00AA478A">
        <w:rPr>
          <w:rFonts w:ascii="Times New Roman" w:hAnsi="Times New Roman"/>
          <w:i/>
          <w:w w:val="104"/>
        </w:rPr>
        <w:t>λ</w:t>
      </w:r>
      <w:r w:rsidRPr="00AA478A">
        <w:rPr>
          <w:rFonts w:ascii="Times New Roman" w:hAnsi="Times New Roman"/>
          <w:w w:val="104"/>
        </w:rPr>
        <w:t>的单色光垂直照射平晶表面，观察到的干涉条纹如图乙所示，测得相邻条纹的间距为</w:t>
      </w:r>
      <w:r w:rsidRPr="00AA478A">
        <w:rPr>
          <w:rFonts w:ascii="Times New Roman" w:hAnsi="Times New Roman"/>
          <w:w w:val="104"/>
        </w:rPr>
        <w:t>Δ</w:t>
      </w:r>
      <w:r w:rsidRPr="00AA478A">
        <w:rPr>
          <w:rFonts w:ascii="Times New Roman" w:hAnsi="Times New Roman"/>
          <w:i/>
          <w:w w:val="104"/>
        </w:rPr>
        <w:t>L</w:t>
      </w:r>
      <w:r w:rsidRPr="00AA478A">
        <w:rPr>
          <w:rFonts w:ascii="Times New Roman" w:hAnsi="Times New Roman"/>
          <w:w w:val="104"/>
        </w:rPr>
        <w:t>。则以下说法正确的是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761D3BD9" wp14:editId="5A8DEAAB">
            <wp:extent cx="2520315" cy="865505"/>
            <wp:effectExtent l="0" t="0" r="0" b="0"/>
            <wp:docPr id="522"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315" cy="865505"/>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m:oMath>
        <m:d>
          <m:dPr>
            <m:begChr m:val="|"/>
            <m:endChr m:val="|"/>
            <m:ctrlPr>
              <w:rPr>
                <w:rFonts w:ascii="Cambria Math" w:hAnsi="Cambria Math"/>
              </w:rPr>
            </m:ctrlPr>
          </m:dPr>
          <m:e>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0</m:t>
                </m:r>
              </m:sub>
            </m:sSub>
          </m:e>
        </m:d>
      </m:oMath>
      <w:r w:rsidRPr="00AA478A">
        <w:rPr>
          <w:rFonts w:ascii="Times New Roman" w:hAnsi="Times New Roman"/>
          <w:w w:val="104"/>
        </w:rPr>
        <w:t>=</w:t>
      </w:r>
      <m:oMath>
        <m:f>
          <m:fPr>
            <m:ctrlPr>
              <w:rPr>
                <w:rFonts w:ascii="Cambria Math" w:hAnsi="Cambria Math"/>
              </w:rPr>
            </m:ctrlPr>
          </m:fPr>
          <m:num>
            <m:r>
              <w:rPr>
                <w:rFonts w:ascii="Cambria Math" w:hAnsi="Cambria Math"/>
              </w:rPr>
              <m:t>λL</m:t>
            </m:r>
          </m:num>
          <m:den>
            <m:r>
              <m:rPr>
                <m:sty m:val="p"/>
              </m:rPr>
              <w:rPr>
                <w:rFonts w:ascii="Cambria Math" w:hAnsi="Cambria Math"/>
              </w:rPr>
              <m:t>2Δ</m:t>
            </m:r>
            <m:r>
              <w:rPr>
                <w:rFonts w:ascii="Cambria Math" w:hAnsi="Cambria Math"/>
              </w:rPr>
              <m:t>L</m:t>
            </m:r>
          </m:den>
        </m:f>
      </m:oMath>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A</w:t>
      </w:r>
      <w:r w:rsidRPr="00AA478A">
        <w:rPr>
          <w:rFonts w:ascii="Times New Roman" w:hAnsi="Times New Roman"/>
          <w:w w:val="104"/>
        </w:rPr>
        <w:t>与</w:t>
      </w:r>
      <w:r w:rsidRPr="00AA478A">
        <w:rPr>
          <w:rFonts w:ascii="Times New Roman" w:hAnsi="Times New Roman"/>
          <w:w w:val="104"/>
        </w:rPr>
        <w:t>A</w:t>
      </w:r>
      <w:r w:rsidRPr="00AA478A">
        <w:rPr>
          <w:rFonts w:ascii="Times New Roman" w:hAnsi="Times New Roman"/>
          <w:w w:val="104"/>
          <w:vertAlign w:val="subscript"/>
        </w:rPr>
        <w:t>0</w:t>
      </w:r>
      <w:r w:rsidRPr="00AA478A">
        <w:rPr>
          <w:rFonts w:ascii="Times New Roman" w:hAnsi="Times New Roman"/>
          <w:w w:val="104"/>
        </w:rPr>
        <w:t>直径相差越大，</w:t>
      </w:r>
      <w:r w:rsidRPr="00AA478A">
        <w:rPr>
          <w:rFonts w:ascii="Times New Roman" w:hAnsi="Times New Roman"/>
          <w:w w:val="104"/>
        </w:rPr>
        <w:t>Δ</w:t>
      </w:r>
      <w:r w:rsidRPr="00AA478A">
        <w:rPr>
          <w:rFonts w:ascii="Times New Roman" w:hAnsi="Times New Roman"/>
          <w:i/>
          <w:w w:val="104"/>
        </w:rPr>
        <w:t>L</w:t>
      </w:r>
      <w:r w:rsidRPr="00AA478A">
        <w:rPr>
          <w:rFonts w:ascii="Times New Roman" w:hAnsi="Times New Roman"/>
          <w:w w:val="104"/>
        </w:rPr>
        <w:t>越大</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轻压</w:t>
      </w:r>
      <w:r w:rsidRPr="00AA478A">
        <w:rPr>
          <w:rFonts w:ascii="Times New Roman" w:hAnsi="Times New Roman"/>
          <w:i/>
          <w:w w:val="104"/>
        </w:rPr>
        <w:t>T</w:t>
      </w:r>
      <w:r w:rsidRPr="00AA478A">
        <w:rPr>
          <w:rFonts w:ascii="Times New Roman" w:hAnsi="Times New Roman"/>
          <w:w w:val="104"/>
          <w:vertAlign w:val="subscript"/>
        </w:rPr>
        <w:t>1</w:t>
      </w:r>
      <w:r w:rsidRPr="00AA478A">
        <w:rPr>
          <w:rFonts w:ascii="Times New Roman" w:hAnsi="Times New Roman"/>
          <w:w w:val="104"/>
        </w:rPr>
        <w:t>右端，若</w:t>
      </w:r>
      <w:r w:rsidRPr="00AA478A">
        <w:rPr>
          <w:rFonts w:ascii="Times New Roman" w:hAnsi="Times New Roman"/>
          <w:w w:val="104"/>
        </w:rPr>
        <w:t>Δ</w:t>
      </w:r>
      <w:r w:rsidRPr="00AA478A">
        <w:rPr>
          <w:rFonts w:ascii="Times New Roman" w:hAnsi="Times New Roman"/>
          <w:i/>
          <w:w w:val="104"/>
        </w:rPr>
        <w:t>L</w:t>
      </w:r>
      <w:r w:rsidRPr="00AA478A">
        <w:rPr>
          <w:rFonts w:ascii="Times New Roman" w:hAnsi="Times New Roman"/>
          <w:w w:val="104"/>
        </w:rPr>
        <w:t>增大则有</w:t>
      </w:r>
      <w:r w:rsidRPr="00AA478A">
        <w:rPr>
          <w:rFonts w:ascii="Times New Roman" w:hAnsi="Times New Roman"/>
          <w:i/>
          <w:w w:val="104"/>
        </w:rPr>
        <w:t>D</w:t>
      </w:r>
      <w:r w:rsidRPr="00AA478A">
        <w:rPr>
          <w:rFonts w:ascii="Times New Roman" w:hAnsi="Times New Roman"/>
          <w:w w:val="104"/>
        </w:rPr>
        <w:t>&gt;</w:t>
      </w:r>
      <w:r w:rsidRPr="00AA478A">
        <w:rPr>
          <w:rFonts w:ascii="Times New Roman" w:hAnsi="Times New Roman"/>
          <w:i/>
          <w:w w:val="104"/>
        </w:rPr>
        <w:t>D</w:t>
      </w:r>
      <w:r w:rsidRPr="00AA478A">
        <w:rPr>
          <w:rFonts w:ascii="Times New Roman" w:hAnsi="Times New Roman"/>
          <w:w w:val="104"/>
          <w:vertAlign w:val="subscript"/>
        </w:rPr>
        <w:t>0</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A</w:t>
      </w:r>
      <w:r w:rsidRPr="00AA478A">
        <w:rPr>
          <w:rFonts w:ascii="Times New Roman" w:hAnsi="Times New Roman"/>
          <w:w w:val="104"/>
        </w:rPr>
        <w:t>与</w:t>
      </w:r>
      <w:r w:rsidRPr="00AA478A">
        <w:rPr>
          <w:rFonts w:ascii="Times New Roman" w:hAnsi="Times New Roman"/>
          <w:w w:val="104"/>
        </w:rPr>
        <w:t>A</w:t>
      </w:r>
      <w:r w:rsidRPr="00AA478A">
        <w:rPr>
          <w:rFonts w:ascii="Times New Roman" w:hAnsi="Times New Roman"/>
          <w:w w:val="104"/>
          <w:vertAlign w:val="subscript"/>
        </w:rPr>
        <w:t>0</w:t>
      </w:r>
      <w:r w:rsidRPr="00AA478A">
        <w:rPr>
          <w:rFonts w:ascii="Times New Roman" w:hAnsi="Times New Roman"/>
          <w:w w:val="104"/>
        </w:rPr>
        <w:t>直径相等时可能产生图乙中的干涉条纹</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设标准平面的玻璃平晶之间的夹角为</w:t>
      </w:r>
      <w:r w:rsidRPr="00AA478A">
        <w:rPr>
          <w:rFonts w:ascii="Times New Roman" w:hAnsi="Times New Roman"/>
          <w:i/>
        </w:rPr>
        <w:t>θ</w:t>
      </w:r>
      <w:r w:rsidRPr="00AA478A">
        <w:rPr>
          <w:rFonts w:ascii="Times New Roman" w:eastAsia="楷体" w:hAnsi="Times New Roman"/>
        </w:rPr>
        <w:t>，由题可知，</w:t>
      </w:r>
      <w:r w:rsidRPr="00AA478A">
        <w:rPr>
          <w:rFonts w:ascii="Times New Roman" w:hAnsi="Times New Roman"/>
        </w:rPr>
        <w:t>tan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m:oMath>
        <m:f>
          <m:fPr>
            <m:ctrlPr>
              <w:rPr>
                <w:rFonts w:ascii="Cambria Math" w:hAnsi="Cambria Math"/>
              </w:rPr>
            </m:ctrlPr>
          </m:fPr>
          <m:num>
            <m:d>
              <m:dPr>
                <m:begChr m:val="|"/>
                <m:endChr m:val="|"/>
                <m:ctrlPr>
                  <w:rPr>
                    <w:rFonts w:ascii="Cambria Math" w:hAnsi="Cambria Math"/>
                  </w:rPr>
                </m:ctrlPr>
              </m:dPr>
              <m:e>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0</m:t>
                    </m:r>
                  </m:sub>
                </m:sSub>
              </m:e>
            </m:d>
          </m:num>
          <m:den>
            <m:r>
              <w:rPr>
                <w:rFonts w:ascii="Cambria Math" w:hAnsi="Cambria Math"/>
              </w:rPr>
              <m:t>L</m:t>
            </m:r>
          </m:den>
        </m:f>
      </m:oMath>
      <w:r w:rsidRPr="00AA478A">
        <w:rPr>
          <w:rFonts w:ascii="Times New Roman" w:eastAsia="楷体" w:hAnsi="Times New Roman"/>
        </w:rPr>
        <w:t>，由空气薄膜干涉的条件可知</w:t>
      </w:r>
      <w:r w:rsidRPr="00AA478A">
        <w:rPr>
          <w:rFonts w:ascii="Times New Roman" w:hAnsi="Times New Roman"/>
        </w:rPr>
        <w:t>2Δ</w:t>
      </w:r>
      <w:r w:rsidRPr="00AA478A">
        <w:rPr>
          <w:rFonts w:ascii="Times New Roman" w:hAnsi="Times New Roman"/>
          <w:i/>
        </w:rPr>
        <w:t>L</w:t>
      </w:r>
      <w:r w:rsidRPr="00AA478A">
        <w:rPr>
          <w:rFonts w:ascii="Times New Roman" w:hAnsi="Times New Roman"/>
        </w:rPr>
        <w:t>tan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w:r w:rsidRPr="00AA478A">
        <w:rPr>
          <w:rFonts w:ascii="Times New Roman" w:hAnsi="Times New Roman"/>
          <w:i/>
        </w:rPr>
        <w:t>λ</w:t>
      </w:r>
      <w:r w:rsidRPr="00AA478A">
        <w:rPr>
          <w:rFonts w:ascii="Times New Roman" w:eastAsia="楷体" w:hAnsi="Times New Roman"/>
        </w:rPr>
        <w:t>，</w:t>
      </w:r>
      <w:r w:rsidRPr="00AA478A">
        <w:rPr>
          <w:rFonts w:ascii="Times New Roman" w:hAnsi="Times New Roman"/>
        </w:rPr>
        <w:t>Δ</w:t>
      </w:r>
      <w:r w:rsidRPr="00AA478A">
        <w:rPr>
          <w:rFonts w:ascii="Times New Roman" w:hAnsi="Times New Roman"/>
          <w:i/>
        </w:rPr>
        <w:t>L</w:t>
      </w:r>
      <w:r w:rsidRPr="00AA478A">
        <w:rPr>
          <w:rFonts w:ascii="Times New Roman" w:hAnsi="Times New Roman"/>
        </w:rPr>
        <w:t>=</w:t>
      </w:r>
      <m:oMath>
        <m:f>
          <m:fPr>
            <m:ctrlPr>
              <w:rPr>
                <w:rFonts w:ascii="Cambria Math" w:hAnsi="Cambria Math"/>
              </w:rPr>
            </m:ctrlPr>
          </m:fPr>
          <m:num>
            <m:r>
              <w:rPr>
                <w:rFonts w:ascii="Cambria Math" w:hAnsi="Cambria Math"/>
              </w:rPr>
              <m:t>λ</m:t>
            </m:r>
          </m:num>
          <m:den>
            <m:r>
              <m:rPr>
                <m:sty m:val="p"/>
              </m:rPr>
              <w:rPr>
                <w:rFonts w:ascii="Cambria Math" w:hAnsi="Cambria Math"/>
              </w:rPr>
              <m:t>2tan</m:t>
            </m:r>
            <m:r>
              <w:rPr>
                <w:rFonts w:ascii="Cambria Math" w:hAnsi="Cambria Math"/>
              </w:rPr>
              <m:t>θ</m:t>
            </m:r>
          </m:den>
        </m:f>
      </m:oMath>
      <w:r w:rsidRPr="00AA478A">
        <w:rPr>
          <w:rFonts w:ascii="Times New Roman" w:eastAsia="楷体" w:hAnsi="Times New Roman"/>
        </w:rPr>
        <w:t>，</w:t>
      </w:r>
      <m:oMath>
        <m:d>
          <m:dPr>
            <m:begChr m:val="|"/>
            <m:endChr m:val="|"/>
            <m:ctrlPr>
              <w:rPr>
                <w:rFonts w:ascii="Cambria Math" w:hAnsi="Cambria Math"/>
              </w:rPr>
            </m:ctrlPr>
          </m:dPr>
          <m:e>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0</m:t>
                </m:r>
              </m:sub>
            </m:sSub>
          </m:e>
        </m:d>
      </m:oMath>
      <w:r w:rsidRPr="00AA478A">
        <w:rPr>
          <w:rFonts w:ascii="Times New Roman" w:hAnsi="Times New Roman"/>
        </w:rPr>
        <w:t>=</w:t>
      </w:r>
      <m:oMath>
        <m:f>
          <m:fPr>
            <m:ctrlPr>
              <w:rPr>
                <w:rFonts w:ascii="Cambria Math" w:hAnsi="Cambria Math"/>
              </w:rPr>
            </m:ctrlPr>
          </m:fPr>
          <m:num>
            <m:r>
              <w:rPr>
                <w:rFonts w:ascii="Cambria Math" w:hAnsi="Cambria Math"/>
              </w:rPr>
              <m:t>λL</m:t>
            </m:r>
          </m:num>
          <m:den>
            <m:r>
              <m:rPr>
                <m:sty m:val="p"/>
              </m:rPr>
              <w:rPr>
                <w:rFonts w:ascii="Cambria Math" w:hAnsi="Cambria Math"/>
              </w:rPr>
              <m:t>2Δ</m:t>
            </m:r>
            <m:r>
              <w:rPr>
                <w:rFonts w:ascii="Cambria Math" w:hAnsi="Cambria Math"/>
              </w:rPr>
              <m:t>L</m:t>
            </m:r>
          </m:den>
        </m:f>
      </m:oMath>
      <w:r w:rsidRPr="00AA478A">
        <w:rPr>
          <w:rFonts w:ascii="Times New Roman" w:eastAsia="楷体" w:hAnsi="Times New Roman"/>
        </w:rPr>
        <w:t>，故</w:t>
      </w:r>
      <w:r w:rsidRPr="00AA478A">
        <w:rPr>
          <w:rFonts w:ascii="Times New Roman" w:hAnsi="Times New Roman"/>
        </w:rPr>
        <w:t>A</w:t>
      </w:r>
      <w:r w:rsidRPr="00AA478A">
        <w:rPr>
          <w:rFonts w:ascii="Times New Roman" w:eastAsia="楷体" w:hAnsi="Times New Roman"/>
        </w:rPr>
        <w:t>正确；由上述分析可知，</w:t>
      </w:r>
      <w:r w:rsidRPr="00AA478A">
        <w:rPr>
          <w:rFonts w:ascii="Times New Roman" w:hAnsi="Times New Roman"/>
        </w:rPr>
        <w:t>A</w:t>
      </w:r>
      <w:r w:rsidRPr="00AA478A">
        <w:rPr>
          <w:rFonts w:ascii="Times New Roman" w:hAnsi="Times New Roman"/>
          <w:vertAlign w:val="subscript"/>
        </w:rPr>
        <w:t>0</w:t>
      </w:r>
      <w:r w:rsidRPr="00AA478A">
        <w:rPr>
          <w:rFonts w:ascii="Times New Roman" w:eastAsia="楷体" w:hAnsi="Times New Roman"/>
        </w:rPr>
        <w:t>与</w:t>
      </w:r>
      <w:r w:rsidRPr="00AA478A">
        <w:rPr>
          <w:rFonts w:ascii="Times New Roman" w:hAnsi="Times New Roman"/>
        </w:rPr>
        <w:t>A</w:t>
      </w:r>
      <w:r w:rsidRPr="00AA478A">
        <w:rPr>
          <w:rFonts w:ascii="Times New Roman" w:eastAsia="楷体" w:hAnsi="Times New Roman"/>
        </w:rPr>
        <w:t>直径相差越大，</w:t>
      </w:r>
      <w:r w:rsidRPr="00AA478A">
        <w:rPr>
          <w:rFonts w:ascii="Times New Roman" w:hAnsi="Times New Roman"/>
          <w:i/>
        </w:rPr>
        <w:t>θ</w:t>
      </w:r>
      <w:r w:rsidRPr="00AA478A">
        <w:rPr>
          <w:rFonts w:ascii="Times New Roman" w:eastAsia="楷体" w:hAnsi="Times New Roman"/>
        </w:rPr>
        <w:t>越大，</w:t>
      </w:r>
      <w:r w:rsidRPr="00AA478A">
        <w:rPr>
          <w:rFonts w:ascii="Times New Roman" w:hAnsi="Times New Roman"/>
        </w:rPr>
        <w:t>Δ</w:t>
      </w:r>
      <w:r w:rsidRPr="00AA478A">
        <w:rPr>
          <w:rFonts w:ascii="Times New Roman" w:hAnsi="Times New Roman"/>
          <w:i/>
        </w:rPr>
        <w:t>L</w:t>
      </w:r>
      <w:r w:rsidRPr="00AA478A">
        <w:rPr>
          <w:rFonts w:ascii="Times New Roman" w:eastAsia="楷体" w:hAnsi="Times New Roman"/>
        </w:rPr>
        <w:t>越小，故</w:t>
      </w:r>
      <w:r w:rsidRPr="00AA478A">
        <w:rPr>
          <w:rFonts w:ascii="Times New Roman" w:hAnsi="Times New Roman"/>
        </w:rPr>
        <w:t>B</w:t>
      </w:r>
      <w:r w:rsidRPr="00AA478A">
        <w:rPr>
          <w:rFonts w:ascii="Times New Roman" w:eastAsia="楷体" w:hAnsi="Times New Roman"/>
        </w:rPr>
        <w:t>错误；轻压</w:t>
      </w:r>
      <w:r w:rsidRPr="00AA478A">
        <w:rPr>
          <w:rFonts w:ascii="Times New Roman" w:hAnsi="Times New Roman"/>
        </w:rPr>
        <w:t>T</w:t>
      </w:r>
      <w:r w:rsidRPr="00AA478A">
        <w:rPr>
          <w:rFonts w:ascii="Times New Roman" w:hAnsi="Times New Roman"/>
          <w:vertAlign w:val="subscript"/>
        </w:rPr>
        <w:t>1</w:t>
      </w:r>
      <w:r w:rsidRPr="00AA478A">
        <w:rPr>
          <w:rFonts w:ascii="Times New Roman" w:eastAsia="楷体" w:hAnsi="Times New Roman"/>
        </w:rPr>
        <w:t>右端，若</w:t>
      </w:r>
      <w:r w:rsidRPr="00AA478A">
        <w:rPr>
          <w:rFonts w:ascii="Times New Roman" w:hAnsi="Times New Roman"/>
        </w:rPr>
        <w:t>Δ</w:t>
      </w:r>
      <w:r w:rsidRPr="00AA478A">
        <w:rPr>
          <w:rFonts w:ascii="Times New Roman" w:hAnsi="Times New Roman"/>
          <w:i/>
        </w:rPr>
        <w:t>L</w:t>
      </w:r>
      <w:r w:rsidRPr="00AA478A">
        <w:rPr>
          <w:rFonts w:ascii="Times New Roman" w:eastAsia="楷体" w:hAnsi="Times New Roman"/>
        </w:rPr>
        <w:t>增大，则</w:t>
      </w:r>
      <w:r w:rsidRPr="00AA478A">
        <w:rPr>
          <w:rFonts w:ascii="Times New Roman" w:hAnsi="Times New Roman"/>
          <w:i/>
        </w:rPr>
        <w:t>θ</w:t>
      </w:r>
      <w:r w:rsidRPr="00AA478A">
        <w:rPr>
          <w:rFonts w:ascii="Times New Roman" w:eastAsia="楷体" w:hAnsi="Times New Roman"/>
        </w:rPr>
        <w:t>减小，说明</w:t>
      </w:r>
      <w:r w:rsidRPr="00AA478A">
        <w:rPr>
          <w:rFonts w:ascii="Times New Roman" w:hAnsi="Times New Roman"/>
          <w:i/>
        </w:rPr>
        <w:t>D</w:t>
      </w:r>
      <w:r w:rsidRPr="00AA478A">
        <w:rPr>
          <w:rFonts w:ascii="Times New Roman" w:hAnsi="Times New Roman"/>
        </w:rPr>
        <w:t>&gt;</w:t>
      </w:r>
      <w:r w:rsidRPr="00AA478A">
        <w:rPr>
          <w:rFonts w:ascii="Times New Roman" w:hAnsi="Times New Roman"/>
          <w:i/>
        </w:rPr>
        <w:t>D</w:t>
      </w:r>
      <w:r w:rsidRPr="00AA478A">
        <w:rPr>
          <w:rFonts w:ascii="Times New Roman" w:hAnsi="Times New Roman"/>
          <w:vertAlign w:val="subscript"/>
        </w:rPr>
        <w:t>0</w:t>
      </w:r>
      <w:r w:rsidRPr="00AA478A">
        <w:rPr>
          <w:rFonts w:ascii="Times New Roman" w:eastAsia="楷体" w:hAnsi="Times New Roman"/>
        </w:rPr>
        <w:t>，故</w:t>
      </w:r>
      <w:r w:rsidRPr="00AA478A">
        <w:rPr>
          <w:rFonts w:ascii="Times New Roman" w:hAnsi="Times New Roman"/>
        </w:rPr>
        <w:t>C</w:t>
      </w:r>
      <w:r w:rsidRPr="00AA478A">
        <w:rPr>
          <w:rFonts w:ascii="Times New Roman" w:eastAsia="楷体" w:hAnsi="Times New Roman"/>
        </w:rPr>
        <w:t>正确；当</w:t>
      </w:r>
      <w:r w:rsidRPr="00AA478A">
        <w:rPr>
          <w:rFonts w:ascii="Times New Roman" w:hAnsi="Times New Roman"/>
        </w:rPr>
        <w:t>A</w:t>
      </w:r>
      <w:r w:rsidRPr="00AA478A">
        <w:rPr>
          <w:rFonts w:ascii="Times New Roman" w:eastAsia="楷体" w:hAnsi="Times New Roman"/>
        </w:rPr>
        <w:t>与</w:t>
      </w:r>
      <w:r w:rsidRPr="00AA478A">
        <w:rPr>
          <w:rFonts w:ascii="Times New Roman" w:hAnsi="Times New Roman"/>
        </w:rPr>
        <w:t>A</w:t>
      </w:r>
      <w:r w:rsidRPr="00AA478A">
        <w:rPr>
          <w:rFonts w:ascii="Times New Roman" w:hAnsi="Times New Roman"/>
          <w:vertAlign w:val="subscript"/>
        </w:rPr>
        <w:t>0</w:t>
      </w:r>
      <w:r w:rsidRPr="00AA478A">
        <w:rPr>
          <w:rFonts w:ascii="Times New Roman" w:eastAsia="楷体" w:hAnsi="Times New Roman"/>
        </w:rPr>
        <w:t>直径相等时，</w:t>
      </w:r>
      <w:r w:rsidRPr="00AA478A">
        <w:rPr>
          <w:rFonts w:ascii="Times New Roman" w:hAnsi="Times New Roman"/>
        </w:rPr>
        <w:t>tan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eastAsia="楷体" w:hAnsi="Times New Roman"/>
        </w:rPr>
        <w:t>为</w:t>
      </w:r>
      <w:r w:rsidRPr="00AA478A">
        <w:rPr>
          <w:rFonts w:ascii="Times New Roman" w:hAnsi="Times New Roman"/>
        </w:rPr>
        <w:t>0</w:t>
      </w:r>
      <w:r w:rsidRPr="00AA478A">
        <w:rPr>
          <w:rFonts w:ascii="Times New Roman" w:eastAsia="楷体" w:hAnsi="Times New Roman"/>
        </w:rPr>
        <w:t>，不能形成题图乙中的干涉条纹，故</w:t>
      </w:r>
      <w:r w:rsidRPr="00AA478A">
        <w:rPr>
          <w:rFonts w:ascii="Times New Roman" w:hAnsi="Times New Roman"/>
        </w:rPr>
        <w:t>D</w:t>
      </w:r>
      <w:r w:rsidRPr="00AA478A">
        <w:rPr>
          <w:rFonts w:ascii="Times New Roman" w:eastAsia="楷体" w:hAnsi="Times New Roman"/>
        </w:rPr>
        <w:t>错误。</w:t>
      </w:r>
    </w:p>
    <w:p w:rsidR="00122D36" w:rsidRPr="00AA478A" w:rsidRDefault="00122D36" w:rsidP="00122D36">
      <w:pPr>
        <w:pStyle w:val="3"/>
      </w:pPr>
      <w:r w:rsidRPr="00AA478A">
        <w:t>考点二　光的衍射和偏振</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光的衍射</w:t>
      </w:r>
    </w:p>
    <w:p w:rsidR="00122D36" w:rsidRPr="00AA478A" w:rsidRDefault="00122D36" w:rsidP="00122D3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发生明显衍射现象的条件：只有当障碍物或狭缝的尺寸与光的波长相差不多，甚至比光的波长还小的时候，衍射现象才会明显。</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光的偏振</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自然光：包含着在垂直于传播方向上沿</w:t>
      </w:r>
      <w:r w:rsidRPr="00AA478A">
        <w:rPr>
          <w:rFonts w:ascii="Times New Roman" w:hAnsi="Times New Roman"/>
          <w:w w:val="104"/>
          <w:u w:val="single"/>
        </w:rPr>
        <w:t>一切方向</w:t>
      </w:r>
      <w:r w:rsidRPr="00AA478A">
        <w:rPr>
          <w:rFonts w:ascii="Times New Roman" w:hAnsi="Times New Roman"/>
          <w:w w:val="104"/>
        </w:rPr>
        <w:t>振动的光，而且沿着各个方向振动的光波的强度都</w:t>
      </w:r>
      <w:r w:rsidRPr="00AA478A">
        <w:rPr>
          <w:rFonts w:ascii="Times New Roman" w:hAnsi="Times New Roman"/>
          <w:w w:val="104"/>
          <w:u w:val="single"/>
        </w:rPr>
        <w:t>相同</w:t>
      </w:r>
      <w:r w:rsidRPr="00AA478A">
        <w:rPr>
          <w:rFonts w:ascii="Times New Roman" w:hAnsi="Times New Roman"/>
          <w:w w:val="104"/>
        </w:rPr>
        <w:t>。</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偏振光：在</w:t>
      </w:r>
      <w:r w:rsidRPr="00AA478A">
        <w:rPr>
          <w:rFonts w:ascii="Times New Roman" w:hAnsi="Times New Roman"/>
          <w:w w:val="104"/>
          <w:u w:val="single"/>
        </w:rPr>
        <w:t>垂直</w:t>
      </w:r>
      <w:r w:rsidRPr="00AA478A">
        <w:rPr>
          <w:rFonts w:ascii="Times New Roman" w:hAnsi="Times New Roman"/>
          <w:w w:val="104"/>
        </w:rPr>
        <w:t>于光的传播方向的平面上，只沿着某个</w:t>
      </w:r>
      <w:r w:rsidRPr="00AA478A">
        <w:rPr>
          <w:rFonts w:ascii="Times New Roman" w:hAnsi="Times New Roman"/>
          <w:w w:val="104"/>
          <w:u w:val="single"/>
        </w:rPr>
        <w:t>特定</w:t>
      </w:r>
      <w:r w:rsidRPr="00AA478A">
        <w:rPr>
          <w:rFonts w:ascii="Times New Roman" w:hAnsi="Times New Roman"/>
          <w:w w:val="104"/>
        </w:rPr>
        <w:t>的方向振动的光。</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偏振光的形成</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让自然光通过</w:t>
      </w:r>
      <w:r w:rsidRPr="00AA478A">
        <w:rPr>
          <w:rFonts w:ascii="Times New Roman" w:hAnsi="Times New Roman"/>
          <w:w w:val="104"/>
          <w:u w:val="single"/>
        </w:rPr>
        <w:t>偏振片</w:t>
      </w:r>
      <w:r w:rsidRPr="00AA478A">
        <w:rPr>
          <w:rFonts w:ascii="Times New Roman" w:hAnsi="Times New Roman"/>
          <w:w w:val="104"/>
        </w:rPr>
        <w:t>形成偏振光。</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让自然光在两种介质的界面发生反射和</w:t>
      </w:r>
      <w:r w:rsidRPr="00AA478A">
        <w:rPr>
          <w:rFonts w:ascii="Times New Roman" w:hAnsi="Times New Roman"/>
          <w:w w:val="104"/>
          <w:u w:val="single"/>
        </w:rPr>
        <w:t>折射</w:t>
      </w:r>
      <w:r w:rsidRPr="00AA478A">
        <w:rPr>
          <w:rFonts w:ascii="Times New Roman" w:hAnsi="Times New Roman"/>
          <w:w w:val="104"/>
        </w:rPr>
        <w:t>，反射光和折射光都是偏振光。</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偏振光的应用：加偏振滤光片的照相机镜头、液晶显示器、立体电影、消除车灯眩光等。</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5</w:t>
      </w:r>
      <w:r>
        <w:rPr>
          <w:rFonts w:ascii="Times New Roman" w:hAnsi="Times New Roman"/>
          <w:w w:val="104"/>
        </w:rPr>
        <w:t>)</w:t>
      </w:r>
      <w:r w:rsidRPr="00AA478A">
        <w:rPr>
          <w:rFonts w:ascii="Times New Roman" w:hAnsi="Times New Roman"/>
          <w:w w:val="104"/>
        </w:rPr>
        <w:t>光的偏振现象说明光是一种</w:t>
      </w:r>
      <w:r w:rsidRPr="00AA478A">
        <w:rPr>
          <w:rFonts w:ascii="Times New Roman" w:hAnsi="Times New Roman"/>
          <w:w w:val="104"/>
          <w:u w:val="single"/>
        </w:rPr>
        <w:t>横</w:t>
      </w:r>
      <w:r w:rsidRPr="00AA478A">
        <w:rPr>
          <w:rFonts w:ascii="Times New Roman" w:hAnsi="Times New Roman"/>
          <w:w w:val="104"/>
        </w:rPr>
        <w:t>波。</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1707F43" wp14:editId="23CED85A">
            <wp:extent cx="38100" cy="108585"/>
            <wp:effectExtent l="0" t="0" r="0" b="5715"/>
            <wp:docPr id="535"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514EB236" wp14:editId="5317A053">
            <wp:extent cx="38100" cy="108585"/>
            <wp:effectExtent l="0" t="0" r="0" b="5715"/>
            <wp:docPr id="536"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如图所示的</w:t>
      </w:r>
      <w:r w:rsidRPr="00AA478A">
        <w:rPr>
          <w:rFonts w:ascii="Times New Roman" w:hAnsi="Times New Roman"/>
          <w:w w:val="104"/>
        </w:rPr>
        <w:t>4</w:t>
      </w:r>
      <w:r w:rsidRPr="00AA478A">
        <w:rPr>
          <w:rFonts w:ascii="Times New Roman" w:hAnsi="Times New Roman"/>
          <w:w w:val="104"/>
        </w:rPr>
        <w:t>种明暗相间的条纹分别是红光、蓝光各自通过同一个双缝干涉仪器形成的干涉图样以及黄光、紫光各自通过同一个单缝形成的衍射图样</w:t>
      </w:r>
      <w:r>
        <w:rPr>
          <w:rFonts w:ascii="Times New Roman" w:hAnsi="Times New Roman"/>
          <w:w w:val="104"/>
        </w:rPr>
        <w:t>(</w:t>
      </w:r>
      <w:r w:rsidRPr="00AA478A">
        <w:rPr>
          <w:rFonts w:ascii="Times New Roman" w:hAnsi="Times New Roman"/>
          <w:w w:val="104"/>
        </w:rPr>
        <w:t>黑色部分表示亮条纹</w:t>
      </w:r>
      <w:r>
        <w:rPr>
          <w:rFonts w:ascii="Times New Roman" w:hAnsi="Times New Roman"/>
          <w:w w:val="104"/>
        </w:rPr>
        <w:t>)</w:t>
      </w:r>
      <w:r w:rsidRPr="00AA478A">
        <w:rPr>
          <w:rFonts w:ascii="Times New Roman" w:hAnsi="Times New Roman"/>
          <w:w w:val="104"/>
        </w:rPr>
        <w:t>。在下面的</w:t>
      </w:r>
      <w:r w:rsidRPr="00AA478A">
        <w:rPr>
          <w:rFonts w:ascii="Times New Roman" w:hAnsi="Times New Roman"/>
          <w:w w:val="104"/>
        </w:rPr>
        <w:t>4</w:t>
      </w:r>
      <w:r w:rsidRPr="00AA478A">
        <w:rPr>
          <w:rFonts w:ascii="Times New Roman" w:hAnsi="Times New Roman"/>
          <w:w w:val="104"/>
        </w:rPr>
        <w:t>幅图中从左往右排列，亮条纹的颜色依次是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C6E80C5" wp14:editId="464EDFA1">
            <wp:extent cx="2269490" cy="577215"/>
            <wp:effectExtent l="0" t="0" r="0" b="0"/>
            <wp:docPr id="5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9490" cy="577215"/>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红黄蓝紫</w:t>
      </w:r>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w w:val="104"/>
        </w:rPr>
        <w:t>红紫蓝黄</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蓝紫红黄</w:t>
      </w:r>
      <w:r w:rsidRPr="00AA478A">
        <w:rPr>
          <w:rFonts w:ascii="Times New Roman" w:hAnsi="Times New Roman"/>
          <w:w w:val="104"/>
        </w:rPr>
        <w:tab/>
        <w:t>D</w:t>
      </w:r>
      <w:r w:rsidRPr="00D50237">
        <w:rPr>
          <w:rFonts w:ascii="Times New Roman" w:hAnsi="Times New Roman"/>
          <w:w w:val="104"/>
        </w:rPr>
        <w:t>.</w:t>
      </w:r>
      <w:r w:rsidRPr="00AA478A">
        <w:rPr>
          <w:rFonts w:ascii="Times New Roman" w:hAnsi="Times New Roman"/>
          <w:w w:val="104"/>
        </w:rPr>
        <w:t>蓝黄红紫</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双缝干涉条纹是等间距的，而单缝衍射条纹除中央亮条纹最宽、最亮之外，两侧条纹亮度、宽度都逐渐减小，因此</w:t>
      </w:r>
      <w:r w:rsidRPr="00AA478A">
        <w:rPr>
          <w:rFonts w:ascii="Times New Roman" w:hAnsi="Times New Roman"/>
        </w:rPr>
        <w:t>1</w:t>
      </w:r>
      <w:r w:rsidRPr="00AA478A">
        <w:rPr>
          <w:rFonts w:ascii="Times New Roman" w:eastAsia="楷体" w:hAnsi="Times New Roman"/>
        </w:rPr>
        <w:t>、</w:t>
      </w:r>
      <w:r w:rsidRPr="00AA478A">
        <w:rPr>
          <w:rFonts w:ascii="Times New Roman" w:hAnsi="Times New Roman"/>
        </w:rPr>
        <w:t>3</w:t>
      </w:r>
      <w:r w:rsidRPr="00AA478A">
        <w:rPr>
          <w:rFonts w:ascii="Times New Roman" w:eastAsia="楷体" w:hAnsi="Times New Roman"/>
        </w:rPr>
        <w:t>为双缝干涉条纹，</w:t>
      </w:r>
      <w:r w:rsidRPr="00AA478A">
        <w:rPr>
          <w:rFonts w:ascii="Times New Roman" w:hAnsi="Times New Roman"/>
        </w:rPr>
        <w:t>2</w:t>
      </w:r>
      <w:r w:rsidRPr="00AA478A">
        <w:rPr>
          <w:rFonts w:ascii="Times New Roman" w:eastAsia="楷体" w:hAnsi="Times New Roman"/>
        </w:rPr>
        <w:t>、</w:t>
      </w:r>
      <w:r w:rsidRPr="00AA478A">
        <w:rPr>
          <w:rFonts w:ascii="Times New Roman" w:hAnsi="Times New Roman"/>
        </w:rPr>
        <w:t>4</w:t>
      </w:r>
      <w:r w:rsidRPr="00AA478A">
        <w:rPr>
          <w:rFonts w:ascii="Times New Roman" w:eastAsia="楷体" w:hAnsi="Times New Roman"/>
        </w:rPr>
        <w:t>为单缝衍射条纹。相邻亮条纹间距</w:t>
      </w:r>
      <w:r w:rsidRPr="00AA478A">
        <w:rPr>
          <w:rFonts w:ascii="Times New Roman" w:hAnsi="Times New Roman"/>
        </w:rPr>
        <w:t>Δ</w:t>
      </w:r>
      <w:r w:rsidRPr="00AA478A">
        <w:rPr>
          <w:rFonts w:ascii="Times New Roman" w:hAnsi="Times New Roman"/>
          <w:i/>
        </w:rPr>
        <w:t>x</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A478A">
        <w:rPr>
          <w:rFonts w:ascii="Times New Roman" w:hAnsi="Times New Roman"/>
          <w:i/>
        </w:rPr>
        <w:t>λ</w:t>
      </w:r>
      <w:r w:rsidRPr="00AA478A">
        <w:rPr>
          <w:rFonts w:ascii="Times New Roman" w:eastAsia="楷体" w:hAnsi="Times New Roman"/>
        </w:rPr>
        <w:t>，红光波长比蓝光波长长，则红光干涉条纹间距大于蓝光干涉条纹间距，即</w:t>
      </w:r>
      <w:r w:rsidRPr="00AA478A">
        <w:rPr>
          <w:rFonts w:ascii="Times New Roman" w:hAnsi="Times New Roman"/>
        </w:rPr>
        <w:t>1</w:t>
      </w:r>
      <w:r w:rsidRPr="00AA478A">
        <w:rPr>
          <w:rFonts w:ascii="Times New Roman" w:eastAsia="楷体" w:hAnsi="Times New Roman"/>
        </w:rPr>
        <w:t>、</w:t>
      </w:r>
      <w:r w:rsidRPr="00AA478A">
        <w:rPr>
          <w:rFonts w:ascii="Times New Roman" w:hAnsi="Times New Roman"/>
        </w:rPr>
        <w:t>3</w:t>
      </w:r>
      <w:r w:rsidRPr="00AA478A">
        <w:rPr>
          <w:rFonts w:ascii="Times New Roman" w:eastAsia="楷体" w:hAnsi="Times New Roman"/>
        </w:rPr>
        <w:t>分别对应红光和蓝光。而在单缝衍射中，当单缝宽度一定时，波长越长，衍射越明显，即中央条纹越宽，黄光波长比紫光波长长，即</w:t>
      </w:r>
      <w:r w:rsidRPr="00AA478A">
        <w:rPr>
          <w:rFonts w:ascii="Times New Roman" w:hAnsi="Times New Roman"/>
        </w:rPr>
        <w:t>2</w:t>
      </w:r>
      <w:r w:rsidRPr="00AA478A">
        <w:rPr>
          <w:rFonts w:ascii="Times New Roman" w:eastAsia="楷体" w:hAnsi="Times New Roman"/>
        </w:rPr>
        <w:t>、</w:t>
      </w:r>
      <w:r w:rsidRPr="00AA478A">
        <w:rPr>
          <w:rFonts w:ascii="Times New Roman" w:hAnsi="Times New Roman"/>
        </w:rPr>
        <w:t>4</w:t>
      </w:r>
      <w:r w:rsidRPr="00AA478A">
        <w:rPr>
          <w:rFonts w:ascii="Times New Roman" w:eastAsia="楷体" w:hAnsi="Times New Roman"/>
        </w:rPr>
        <w:t>分别对应紫光和黄光。综上所述，</w:t>
      </w:r>
      <w:r w:rsidRPr="00AA478A">
        <w:rPr>
          <w:rFonts w:ascii="Times New Roman" w:hAnsi="Times New Roman"/>
        </w:rPr>
        <w:t>1</w:t>
      </w:r>
      <w:r w:rsidRPr="00AA478A">
        <w:rPr>
          <w:rFonts w:ascii="Times New Roman" w:eastAsia="楷体" w:hAnsi="Times New Roman"/>
        </w:rPr>
        <w:t>、</w:t>
      </w:r>
      <w:r w:rsidRPr="00AA478A">
        <w:rPr>
          <w:rFonts w:ascii="Times New Roman" w:hAnsi="Times New Roman"/>
        </w:rPr>
        <w:t>2</w:t>
      </w:r>
      <w:r w:rsidRPr="00AA478A">
        <w:rPr>
          <w:rFonts w:ascii="Times New Roman" w:eastAsia="楷体" w:hAnsi="Times New Roman"/>
        </w:rPr>
        <w:t>、</w:t>
      </w:r>
      <w:r w:rsidRPr="00AA478A">
        <w:rPr>
          <w:rFonts w:ascii="Times New Roman" w:hAnsi="Times New Roman"/>
        </w:rPr>
        <w:t>3</w:t>
      </w:r>
      <w:r w:rsidRPr="00AA478A">
        <w:rPr>
          <w:rFonts w:ascii="Times New Roman" w:eastAsia="楷体" w:hAnsi="Times New Roman"/>
        </w:rPr>
        <w:t>、</w:t>
      </w:r>
      <w:r w:rsidRPr="00AA478A">
        <w:rPr>
          <w:rFonts w:ascii="Times New Roman" w:hAnsi="Times New Roman"/>
        </w:rPr>
        <w:t>4</w:t>
      </w:r>
      <w:r w:rsidRPr="00AA478A">
        <w:rPr>
          <w:rFonts w:ascii="Times New Roman" w:eastAsia="楷体" w:hAnsi="Times New Roman"/>
        </w:rPr>
        <w:t>四幅图中亮条纹的颜色依次是：红、紫、蓝、黄，故选</w:t>
      </w:r>
      <w:r w:rsidRPr="00AA478A">
        <w:rPr>
          <w:rFonts w:ascii="Times New Roman" w:hAnsi="Times New Roman"/>
        </w:rPr>
        <w:t>B</w:t>
      </w:r>
      <w:r w:rsidRPr="00AA478A">
        <w:rPr>
          <w:rFonts w:ascii="Times New Roman" w:eastAsia="楷体" w:hAnsi="Times New Roman"/>
        </w:rPr>
        <w:t>。</w:t>
      </w:r>
    </w:p>
    <w:p w:rsidR="00122D36" w:rsidRDefault="00122D36" w:rsidP="00122D36">
      <w:pPr>
        <w:tabs>
          <w:tab w:val="left" w:pos="2268"/>
          <w:tab w:val="left" w:pos="4536"/>
          <w:tab w:val="left" w:pos="6804"/>
        </w:tabs>
        <w:spacing w:line="360" w:lineRule="auto"/>
        <w:rPr>
          <w:rFonts w:ascii="Times New Roman" w:hAnsi="Times New Roman"/>
          <w:w w:val="104"/>
        </w:rPr>
      </w:pPr>
      <w:r>
        <w:rPr>
          <w:rFonts w:ascii="Times New Roman" w:eastAsia="黑体" w:hAnsi="Times New Roman"/>
          <w:w w:val="104"/>
        </w:rPr>
        <w:t>[</w:t>
      </w:r>
      <w:r w:rsidRPr="00AA478A">
        <w:rPr>
          <w:rFonts w:ascii="Times New Roman" w:eastAsia="黑体" w:hAnsi="Times New Roman"/>
          <w:w w:val="104"/>
        </w:rPr>
        <w:t>变式</w:t>
      </w:r>
      <w:r w:rsidRPr="00AA478A">
        <w:rPr>
          <w:rFonts w:ascii="Times New Roman" w:hAnsi="Times New Roman"/>
          <w:w w:val="104"/>
        </w:rPr>
        <w:t>1</w:t>
      </w:r>
      <w:r>
        <w:rPr>
          <w:rFonts w:ascii="Times New Roman" w:eastAsia="黑体" w:hAnsi="Times New Roman"/>
          <w:w w:val="104"/>
        </w:rPr>
        <w:t>]</w:t>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广东佛山市期中</w:t>
      </w:r>
      <w:r>
        <w:rPr>
          <w:rFonts w:ascii="Times New Roman" w:eastAsia="楷体" w:hAnsi="Times New Roman"/>
          <w:w w:val="104"/>
        </w:rPr>
        <w:t>)</w:t>
      </w:r>
      <w:r w:rsidRPr="00AA478A">
        <w:rPr>
          <w:rFonts w:ascii="Times New Roman" w:hAnsi="Times New Roman"/>
          <w:w w:val="104"/>
        </w:rPr>
        <w:t>如图所示为红光、蓝光经过狭缝装置得到的三个图样，下列说法正确的是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AE60A10" wp14:editId="461CFB34">
            <wp:extent cx="1153795" cy="1403985"/>
            <wp:effectExtent l="0" t="0" r="8255" b="5715"/>
            <wp:docPr id="540"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3795" cy="1403985"/>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三个图样均为衍射图样</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三个图样均为干涉图样</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入射光的频率相同，狭缝越窄，中央亮条纹的宽度越宽</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狭缝宽度不变，入射光的波长越长，中央亮条纹越宽</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ACD</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题中三个图样均为衍射图样，故</w:t>
      </w:r>
      <w:r w:rsidRPr="00AA478A">
        <w:rPr>
          <w:rFonts w:ascii="Times New Roman" w:hAnsi="Times New Roman"/>
        </w:rPr>
        <w:t>A</w:t>
      </w:r>
      <w:r w:rsidRPr="00AA478A">
        <w:rPr>
          <w:rFonts w:ascii="Times New Roman" w:eastAsia="楷体" w:hAnsi="Times New Roman"/>
        </w:rPr>
        <w:t>正确，</w:t>
      </w:r>
      <w:r w:rsidRPr="00AA478A">
        <w:rPr>
          <w:rFonts w:ascii="Times New Roman" w:hAnsi="Times New Roman"/>
        </w:rPr>
        <w:t>B</w:t>
      </w:r>
      <w:r w:rsidRPr="00AA478A">
        <w:rPr>
          <w:rFonts w:ascii="Times New Roman" w:eastAsia="楷体" w:hAnsi="Times New Roman"/>
        </w:rPr>
        <w:t>错误；由前两个图样比较可知，入射光的频率相同，狭缝越窄，中央亮条纹的宽度越宽，故</w:t>
      </w:r>
      <w:r w:rsidRPr="00AA478A">
        <w:rPr>
          <w:rFonts w:ascii="Times New Roman" w:hAnsi="Times New Roman"/>
        </w:rPr>
        <w:t>C</w:t>
      </w:r>
      <w:r w:rsidRPr="00AA478A">
        <w:rPr>
          <w:rFonts w:ascii="Times New Roman" w:eastAsia="楷体" w:hAnsi="Times New Roman"/>
        </w:rPr>
        <w:t>正确；红光的波长大于蓝光的波长，由第一个和第三个图样比较可知，狭缝宽度不变，入射光的波长越长，中央亮条纹越宽，故</w:t>
      </w:r>
      <w:r w:rsidRPr="00AA478A">
        <w:rPr>
          <w:rFonts w:ascii="Times New Roman" w:hAnsi="Times New Roman"/>
        </w:rPr>
        <w:t>D</w:t>
      </w:r>
      <w:r w:rsidRPr="00AA478A">
        <w:rPr>
          <w:rFonts w:ascii="Times New Roman" w:eastAsia="楷体" w:hAnsi="Times New Roman"/>
        </w:rPr>
        <w:t>正确。</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0DDC93D" wp14:editId="377E10B6">
            <wp:extent cx="718185" cy="321310"/>
            <wp:effectExtent l="0" t="0" r="5715" b="2540"/>
            <wp:docPr id="542"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eastAsia="黑体" w:hAnsi="Times New Roman"/>
        </w:rPr>
        <w:t>单缝衍射与双缝干涉的比较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690"/>
        <w:gridCol w:w="1291"/>
        <w:gridCol w:w="2977"/>
        <w:gridCol w:w="3609"/>
      </w:tblGrid>
      <w:tr w:rsidR="00122D36" w:rsidRPr="00AA478A" w:rsidTr="00A10519">
        <w:trPr>
          <w:trHeight w:val="221"/>
          <w:jc w:val="center"/>
        </w:trPr>
        <w:tc>
          <w:tcPr>
            <w:tcW w:w="1981" w:type="dxa"/>
            <w:gridSpan w:val="2"/>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rPr>
                <w:rFonts w:ascii="Times New Roman" w:hAnsi="Times New Roman"/>
              </w:rPr>
            </w:pPr>
          </w:p>
        </w:tc>
        <w:tc>
          <w:tcPr>
            <w:tcW w:w="297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单缝衍射</w:t>
            </w:r>
          </w:p>
        </w:tc>
        <w:tc>
          <w:tcPr>
            <w:tcW w:w="360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双缝干涉</w:t>
            </w:r>
          </w:p>
        </w:tc>
      </w:tr>
      <w:tr w:rsidR="00122D36" w:rsidRPr="00AA478A" w:rsidTr="00A10519">
        <w:trPr>
          <w:trHeight w:val="249"/>
          <w:jc w:val="center"/>
        </w:trPr>
        <w:tc>
          <w:tcPr>
            <w:tcW w:w="690"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不</w:t>
            </w:r>
          </w:p>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同</w:t>
            </w:r>
          </w:p>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点</w:t>
            </w:r>
          </w:p>
        </w:tc>
        <w:tc>
          <w:tcPr>
            <w:tcW w:w="12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条纹宽度</w:t>
            </w:r>
          </w:p>
        </w:tc>
        <w:tc>
          <w:tcPr>
            <w:tcW w:w="2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条纹宽度不等，中央最宽</w:t>
            </w:r>
          </w:p>
        </w:tc>
        <w:tc>
          <w:tcPr>
            <w:tcW w:w="360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条纹宽度相等</w:t>
            </w:r>
          </w:p>
        </w:tc>
      </w:tr>
      <w:tr w:rsidR="00122D36" w:rsidRPr="00AA478A" w:rsidTr="00A10519">
        <w:trPr>
          <w:trHeight w:val="249"/>
          <w:jc w:val="center"/>
        </w:trPr>
        <w:tc>
          <w:tcPr>
            <w:tcW w:w="690"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rPr>
                <w:rFonts w:ascii="Times New Roman" w:hAnsi="Times New Roman"/>
              </w:rPr>
            </w:pPr>
          </w:p>
        </w:tc>
        <w:tc>
          <w:tcPr>
            <w:tcW w:w="12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条纹间距</w:t>
            </w:r>
          </w:p>
        </w:tc>
        <w:tc>
          <w:tcPr>
            <w:tcW w:w="2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各相邻亮</w:t>
            </w:r>
            <w:r>
              <w:rPr>
                <w:rFonts w:ascii="Times New Roman" w:eastAsia="楷体" w:hAnsi="Times New Roman"/>
              </w:rPr>
              <w:t>(</w:t>
            </w:r>
            <w:r w:rsidRPr="00AA478A">
              <w:rPr>
                <w:rFonts w:ascii="Times New Roman" w:eastAsia="楷体" w:hAnsi="Times New Roman"/>
              </w:rPr>
              <w:t>暗</w:t>
            </w:r>
            <w:r>
              <w:rPr>
                <w:rFonts w:ascii="Times New Roman" w:eastAsia="楷体" w:hAnsi="Times New Roman"/>
              </w:rPr>
              <w:t>)</w:t>
            </w:r>
            <w:r w:rsidRPr="00AA478A">
              <w:rPr>
                <w:rFonts w:ascii="Times New Roman" w:eastAsia="楷体" w:hAnsi="Times New Roman"/>
              </w:rPr>
              <w:t>条纹间距不等</w:t>
            </w:r>
          </w:p>
        </w:tc>
        <w:tc>
          <w:tcPr>
            <w:tcW w:w="36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各相邻亮</w:t>
            </w:r>
            <w:r>
              <w:rPr>
                <w:rFonts w:ascii="Times New Roman" w:eastAsia="楷体" w:hAnsi="Times New Roman"/>
              </w:rPr>
              <w:t>(</w:t>
            </w:r>
            <w:r w:rsidRPr="00AA478A">
              <w:rPr>
                <w:rFonts w:ascii="Times New Roman" w:eastAsia="楷体" w:hAnsi="Times New Roman"/>
              </w:rPr>
              <w:t>暗</w:t>
            </w:r>
            <w:r>
              <w:rPr>
                <w:rFonts w:ascii="Times New Roman" w:eastAsia="楷体" w:hAnsi="Times New Roman"/>
              </w:rPr>
              <w:t>)</w:t>
            </w:r>
            <w:r w:rsidRPr="00AA478A">
              <w:rPr>
                <w:rFonts w:ascii="Times New Roman" w:eastAsia="楷体" w:hAnsi="Times New Roman"/>
              </w:rPr>
              <w:t>条纹等间距</w:t>
            </w:r>
          </w:p>
        </w:tc>
      </w:tr>
      <w:tr w:rsidR="00122D36" w:rsidRPr="00AA478A" w:rsidTr="00A10519">
        <w:trPr>
          <w:trHeight w:val="249"/>
          <w:jc w:val="center"/>
        </w:trPr>
        <w:tc>
          <w:tcPr>
            <w:tcW w:w="690"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rPr>
                <w:rFonts w:ascii="Times New Roman" w:hAnsi="Times New Roman"/>
              </w:rPr>
            </w:pPr>
          </w:p>
        </w:tc>
        <w:tc>
          <w:tcPr>
            <w:tcW w:w="12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亮度情况</w:t>
            </w:r>
          </w:p>
        </w:tc>
        <w:tc>
          <w:tcPr>
            <w:tcW w:w="297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中央条纹最亮，两边变暗</w:t>
            </w:r>
          </w:p>
        </w:tc>
        <w:tc>
          <w:tcPr>
            <w:tcW w:w="3609"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条纹清晰，亮度基本相同</w:t>
            </w:r>
          </w:p>
        </w:tc>
      </w:tr>
      <w:tr w:rsidR="00122D36" w:rsidRPr="00AA478A" w:rsidTr="00A10519">
        <w:trPr>
          <w:trHeight w:val="618"/>
          <w:jc w:val="center"/>
        </w:trPr>
        <w:tc>
          <w:tcPr>
            <w:tcW w:w="1981"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相同点</w:t>
            </w:r>
          </w:p>
        </w:tc>
        <w:tc>
          <w:tcPr>
            <w:tcW w:w="6586"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22D36" w:rsidRPr="00AA478A" w:rsidRDefault="00122D36" w:rsidP="00A1051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干涉、衍射都有明暗相间的条纹，干涉、衍射都是波特有的现象；从本质上看都属于光波的叠加，干涉是从双缝通过两列频率相同的光波在屏上叠加形成的，衍射是由来自单缝上不同位置的光在屏上叠加形成的</w:t>
            </w:r>
          </w:p>
        </w:tc>
      </w:tr>
    </w:tbl>
    <w:p w:rsidR="00122D36" w:rsidRDefault="00122D36" w:rsidP="00122D36">
      <w:pPr>
        <w:tabs>
          <w:tab w:val="left" w:pos="2268"/>
          <w:tab w:val="left" w:pos="4536"/>
          <w:tab w:val="left" w:pos="6804"/>
        </w:tabs>
        <w:spacing w:line="360" w:lineRule="auto"/>
        <w:rPr>
          <w:rFonts w:ascii="Times New Roman" w:eastAsia="黑体" w:hAnsi="Times New Roman"/>
          <w:w w:val="104"/>
        </w:rPr>
      </w:pP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7A53F101" wp14:editId="015199DF">
            <wp:extent cx="38100" cy="108585"/>
            <wp:effectExtent l="0" t="0" r="0" b="5715"/>
            <wp:docPr id="543"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32889FB5" wp14:editId="3E63B63A">
            <wp:extent cx="38100" cy="108585"/>
            <wp:effectExtent l="0" t="0" r="0" b="5715"/>
            <wp:docPr id="544"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江苏卷</w:t>
      </w:r>
      <w:r w:rsidRPr="00AA478A">
        <w:rPr>
          <w:rFonts w:ascii="Times New Roman" w:hAnsi="Times New Roman"/>
          <w:w w:val="104"/>
        </w:rPr>
        <w:t>·2</w:t>
      </w:r>
      <w:r>
        <w:rPr>
          <w:rFonts w:ascii="Times New Roman" w:eastAsia="楷体" w:hAnsi="Times New Roman"/>
          <w:w w:val="104"/>
        </w:rPr>
        <w:t>)</w:t>
      </w:r>
      <w:r w:rsidRPr="00AA478A">
        <w:rPr>
          <w:rFonts w:ascii="Times New Roman" w:hAnsi="Times New Roman"/>
          <w:w w:val="104"/>
        </w:rPr>
        <w:t>用立体影院的特殊眼镜去观看手机液晶屏幕，左镜片明亮，右镜片暗，现在将手机屏幕旋转</w:t>
      </w:r>
      <w:r w:rsidRPr="00AA478A">
        <w:rPr>
          <w:rFonts w:ascii="Times New Roman" w:hAnsi="Times New Roman"/>
          <w:w w:val="104"/>
        </w:rPr>
        <w:t>90</w:t>
      </w:r>
      <w:r w:rsidRPr="00AA478A">
        <w:rPr>
          <w:rFonts w:ascii="Times New Roman" w:hAnsi="Times New Roman"/>
          <w:w w:val="104"/>
        </w:rPr>
        <w:t>度，会观察到</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两镜片都变亮</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两镜片都变暗</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两镜片没有任何变化</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左镜片变暗，右镜片变亮</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D</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立体影院的特殊眼镜是利用了光的偏振，其镜片为偏振片，用这种特殊眼镜去观看手机液晶屏幕，左镜片明亮，说明光的振动方向与镜片的透振方向平行；右镜片暗，说明光的振动方向与镜片的透振方向垂直。将手机屏幕旋转</w:t>
      </w:r>
      <w:r w:rsidRPr="00AA478A">
        <w:rPr>
          <w:rFonts w:ascii="Times New Roman" w:hAnsi="Times New Roman"/>
        </w:rPr>
        <w:t>90</w:t>
      </w:r>
      <w:r w:rsidRPr="00AA478A">
        <w:rPr>
          <w:rFonts w:ascii="Times New Roman" w:eastAsia="楷体" w:hAnsi="Times New Roman"/>
        </w:rPr>
        <w:t>度后，光的振动方向与左镜片的透振方向垂直，与右镜片的透振方向平行，左镜片变暗，右镜片变亮。故选</w:t>
      </w:r>
      <w:r w:rsidRPr="00AA478A">
        <w:rPr>
          <w:rFonts w:ascii="Times New Roman" w:hAnsi="Times New Roman"/>
        </w:rPr>
        <w:t>D</w:t>
      </w:r>
      <w:r w:rsidRPr="00AA478A">
        <w:rPr>
          <w:rFonts w:ascii="Times New Roman" w:eastAsia="楷体" w:hAnsi="Times New Roman"/>
        </w:rPr>
        <w:t>。</w:t>
      </w:r>
    </w:p>
    <w:p w:rsidR="00122D36" w:rsidRPr="00AA478A" w:rsidRDefault="00122D36" w:rsidP="00122D36">
      <w:pPr>
        <w:tabs>
          <w:tab w:val="left" w:pos="2268"/>
          <w:tab w:val="left" w:pos="4536"/>
          <w:tab w:val="left" w:pos="6804"/>
        </w:tabs>
        <w:spacing w:line="360" w:lineRule="auto"/>
        <w:rPr>
          <w:rFonts w:ascii="Times New Roman" w:hAnsi="Times New Roman"/>
        </w:rPr>
      </w:pPr>
      <w:r>
        <w:rPr>
          <w:rFonts w:ascii="Times New Roman" w:eastAsia="黑体" w:hAnsi="Times New Roman"/>
          <w:w w:val="104"/>
        </w:rPr>
        <w:t>[</w:t>
      </w:r>
      <w:r w:rsidRPr="00AA478A">
        <w:rPr>
          <w:rFonts w:ascii="Times New Roman" w:eastAsia="黑体" w:hAnsi="Times New Roman"/>
          <w:w w:val="104"/>
        </w:rPr>
        <w:t>变式</w:t>
      </w:r>
      <w:r w:rsidRPr="00AA478A">
        <w:rPr>
          <w:rFonts w:ascii="Times New Roman" w:hAnsi="Times New Roman"/>
          <w:w w:val="104"/>
        </w:rPr>
        <w:t>2</w:t>
      </w:r>
      <w:r>
        <w:rPr>
          <w:rFonts w:ascii="Times New Roman" w:eastAsia="黑体" w:hAnsi="Times New Roman"/>
          <w:w w:val="104"/>
        </w:rPr>
        <w:t>]</w:t>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多选</w:t>
      </w:r>
      <w:r>
        <w:rPr>
          <w:rFonts w:ascii="Times New Roman" w:eastAsia="楷体" w:hAnsi="Times New Roman"/>
          <w:w w:val="104"/>
        </w:rPr>
        <w:t>)(</w:t>
      </w:r>
      <w:r w:rsidRPr="00AA478A">
        <w:rPr>
          <w:rFonts w:ascii="Times New Roman" w:eastAsia="楷体" w:hAnsi="Times New Roman"/>
          <w:w w:val="104"/>
        </w:rPr>
        <w:t>来自粤教教材</w:t>
      </w:r>
      <w:r>
        <w:rPr>
          <w:rFonts w:ascii="Times New Roman" w:eastAsia="楷体" w:hAnsi="Times New Roman"/>
          <w:w w:val="104"/>
        </w:rPr>
        <w:t>)</w:t>
      </w:r>
      <w:r w:rsidRPr="00AA478A">
        <w:rPr>
          <w:rFonts w:ascii="Times New Roman" w:hAnsi="Times New Roman"/>
          <w:w w:val="104"/>
        </w:rPr>
        <w:t>奶粉的碳水化合物</w:t>
      </w:r>
      <w:r>
        <w:rPr>
          <w:rFonts w:ascii="Times New Roman" w:hAnsi="Times New Roman"/>
          <w:w w:val="104"/>
        </w:rPr>
        <w:t>(</w:t>
      </w:r>
      <w:r w:rsidRPr="00AA478A">
        <w:rPr>
          <w:rFonts w:ascii="Times New Roman" w:hAnsi="Times New Roman"/>
          <w:w w:val="104"/>
        </w:rPr>
        <w:t>糖</w:t>
      </w:r>
      <w:r>
        <w:rPr>
          <w:rFonts w:ascii="Times New Roman" w:hAnsi="Times New Roman"/>
          <w:w w:val="104"/>
        </w:rPr>
        <w:t>)</w:t>
      </w:r>
      <w:r w:rsidRPr="00AA478A">
        <w:rPr>
          <w:rFonts w:ascii="Times New Roman" w:hAnsi="Times New Roman"/>
          <w:w w:val="104"/>
        </w:rPr>
        <w:t>的含量是一个重要指标，可以用旋光法来测量糖溶液的浓度，从而鉴定含糖量。偏振光通过糖的水溶液后，偏振方向会相对于传播方向向左或向右旋转一个角度</w:t>
      </w:r>
      <w:r w:rsidRPr="00AA478A">
        <w:rPr>
          <w:rFonts w:ascii="Times New Roman" w:hAnsi="Times New Roman"/>
          <w:i/>
          <w:w w:val="104"/>
        </w:rPr>
        <w:t>α</w:t>
      </w:r>
      <w:r w:rsidRPr="00AA478A">
        <w:rPr>
          <w:rFonts w:ascii="Times New Roman" w:hAnsi="Times New Roman"/>
          <w:w w:val="104"/>
        </w:rPr>
        <w:t>，这一角度</w:t>
      </w:r>
      <w:r w:rsidRPr="00AA478A">
        <w:rPr>
          <w:rFonts w:ascii="Times New Roman" w:hAnsi="Times New Roman"/>
          <w:i/>
          <w:w w:val="104"/>
        </w:rPr>
        <w:t>α</w:t>
      </w:r>
      <w:r w:rsidRPr="00AA478A">
        <w:rPr>
          <w:rFonts w:ascii="Times New Roman" w:hAnsi="Times New Roman"/>
          <w:w w:val="104"/>
        </w:rPr>
        <w:t>被称为</w:t>
      </w:r>
      <w:r w:rsidRPr="0004381C">
        <w:rPr>
          <w:rFonts w:asciiTheme="majorEastAsia" w:eastAsiaTheme="majorEastAsia" w:hAnsiTheme="majorEastAsia"/>
          <w:w w:val="104"/>
        </w:rPr>
        <w:t>“</w:t>
      </w:r>
      <w:r w:rsidRPr="00AA478A">
        <w:rPr>
          <w:rFonts w:ascii="Times New Roman" w:hAnsi="Times New Roman"/>
          <w:w w:val="104"/>
        </w:rPr>
        <w:t>旋光度</w:t>
      </w:r>
      <w:r w:rsidRPr="0004381C">
        <w:rPr>
          <w:rFonts w:asciiTheme="majorEastAsia" w:eastAsiaTheme="majorEastAsia" w:hAnsiTheme="majorEastAsia"/>
          <w:w w:val="104"/>
        </w:rPr>
        <w:t>”</w:t>
      </w:r>
      <w:r w:rsidRPr="00AA478A">
        <w:rPr>
          <w:rFonts w:ascii="Times New Roman" w:hAnsi="Times New Roman"/>
          <w:w w:val="104"/>
        </w:rPr>
        <w:t>，</w:t>
      </w:r>
      <w:r w:rsidRPr="00AA478A">
        <w:rPr>
          <w:rFonts w:ascii="Times New Roman" w:hAnsi="Times New Roman"/>
          <w:i/>
          <w:w w:val="104"/>
        </w:rPr>
        <w:t>α</w:t>
      </w:r>
      <w:r w:rsidRPr="00AA478A">
        <w:rPr>
          <w:rFonts w:ascii="Times New Roman" w:hAnsi="Times New Roman"/>
          <w:w w:val="104"/>
        </w:rPr>
        <w:t>的值只与糖溶液的浓度有关，将</w:t>
      </w:r>
      <w:r w:rsidRPr="00AA478A">
        <w:rPr>
          <w:rFonts w:ascii="Times New Roman" w:hAnsi="Times New Roman"/>
          <w:i/>
          <w:w w:val="104"/>
        </w:rPr>
        <w:t>α</w:t>
      </w:r>
      <w:r w:rsidRPr="00AA478A">
        <w:rPr>
          <w:rFonts w:ascii="Times New Roman" w:hAnsi="Times New Roman"/>
          <w:w w:val="104"/>
        </w:rPr>
        <w:t>的测量值与标准值相比较，就能确定被测样品的含糖量。如图所示，</w:t>
      </w:r>
      <w:r w:rsidRPr="00AA478A">
        <w:rPr>
          <w:rFonts w:ascii="Times New Roman" w:hAnsi="Times New Roman"/>
          <w:i/>
          <w:w w:val="104"/>
        </w:rPr>
        <w:t>S</w:t>
      </w:r>
      <w:r w:rsidRPr="00AA478A">
        <w:rPr>
          <w:rFonts w:ascii="Times New Roman" w:hAnsi="Times New Roman"/>
          <w:w w:val="104"/>
        </w:rPr>
        <w:t>是自然光源，</w:t>
      </w:r>
      <w:r w:rsidRPr="00AA478A">
        <w:rPr>
          <w:rFonts w:ascii="Times New Roman" w:hAnsi="Times New Roman"/>
          <w:w w:val="104"/>
        </w:rPr>
        <w:t>A</w:t>
      </w:r>
      <w:r w:rsidRPr="00AA478A">
        <w:rPr>
          <w:rFonts w:ascii="Times New Roman" w:hAnsi="Times New Roman"/>
          <w:w w:val="104"/>
        </w:rPr>
        <w:t>、</w:t>
      </w:r>
      <w:r w:rsidRPr="00AA478A">
        <w:rPr>
          <w:rFonts w:ascii="Times New Roman" w:hAnsi="Times New Roman"/>
          <w:w w:val="104"/>
        </w:rPr>
        <w:t>B</w:t>
      </w:r>
      <w:r w:rsidRPr="00AA478A">
        <w:rPr>
          <w:rFonts w:ascii="Times New Roman" w:hAnsi="Times New Roman"/>
          <w:w w:val="104"/>
        </w:rPr>
        <w:t>是偏振片，转动</w:t>
      </w:r>
      <w:r w:rsidRPr="00AA478A">
        <w:rPr>
          <w:rFonts w:ascii="Times New Roman" w:hAnsi="Times New Roman"/>
          <w:w w:val="104"/>
        </w:rPr>
        <w:t>B</w:t>
      </w:r>
      <w:r w:rsidRPr="00AA478A">
        <w:rPr>
          <w:rFonts w:ascii="Times New Roman" w:hAnsi="Times New Roman"/>
          <w:w w:val="104"/>
        </w:rPr>
        <w:t>，使到达</w:t>
      </w:r>
      <w:r w:rsidRPr="00AA478A">
        <w:rPr>
          <w:rFonts w:ascii="Times New Roman" w:hAnsi="Times New Roman"/>
          <w:i/>
          <w:w w:val="104"/>
        </w:rPr>
        <w:t>O</w:t>
      </w:r>
      <w:r w:rsidRPr="00AA478A">
        <w:rPr>
          <w:rFonts w:ascii="Times New Roman" w:hAnsi="Times New Roman"/>
          <w:w w:val="104"/>
        </w:rPr>
        <w:t>处的光最强，然后将被测样品</w:t>
      </w:r>
      <w:r w:rsidRPr="00AA478A">
        <w:rPr>
          <w:rFonts w:ascii="Times New Roman" w:hAnsi="Times New Roman"/>
          <w:w w:val="104"/>
        </w:rPr>
        <w:t>P</w:t>
      </w:r>
      <w:r w:rsidRPr="00AA478A">
        <w:rPr>
          <w:rFonts w:ascii="Times New Roman" w:hAnsi="Times New Roman"/>
          <w:w w:val="104"/>
        </w:rPr>
        <w:t>置于</w:t>
      </w:r>
      <w:r w:rsidRPr="00AA478A">
        <w:rPr>
          <w:rFonts w:ascii="Times New Roman" w:hAnsi="Times New Roman"/>
          <w:w w:val="104"/>
        </w:rPr>
        <w:t>A</w:t>
      </w:r>
      <w:r w:rsidRPr="00AA478A">
        <w:rPr>
          <w:rFonts w:ascii="Times New Roman" w:hAnsi="Times New Roman"/>
          <w:w w:val="104"/>
        </w:rPr>
        <w:t>、</w:t>
      </w:r>
      <w:r w:rsidRPr="00AA478A">
        <w:rPr>
          <w:rFonts w:ascii="Times New Roman" w:hAnsi="Times New Roman"/>
          <w:w w:val="104"/>
        </w:rPr>
        <w:t>B</w:t>
      </w:r>
      <w:r w:rsidRPr="00AA478A">
        <w:rPr>
          <w:rFonts w:ascii="Times New Roman" w:hAnsi="Times New Roman"/>
          <w:w w:val="104"/>
        </w:rPr>
        <w:t>之间，则下列说法正确的是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2529B63" wp14:editId="061FEBB3">
            <wp:extent cx="1981200" cy="685800"/>
            <wp:effectExtent l="0" t="0" r="0" b="0"/>
            <wp:docPr id="545"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685800"/>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到达</w:t>
      </w:r>
      <w:r w:rsidRPr="00AA478A">
        <w:rPr>
          <w:rFonts w:ascii="Times New Roman" w:hAnsi="Times New Roman"/>
          <w:i/>
          <w:w w:val="104"/>
        </w:rPr>
        <w:t>O</w:t>
      </w:r>
      <w:r w:rsidRPr="00AA478A">
        <w:rPr>
          <w:rFonts w:ascii="Times New Roman" w:hAnsi="Times New Roman"/>
          <w:w w:val="104"/>
        </w:rPr>
        <w:t>处的光强度会明显减弱</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到达</w:t>
      </w:r>
      <w:r w:rsidRPr="00AA478A">
        <w:rPr>
          <w:rFonts w:ascii="Times New Roman" w:hAnsi="Times New Roman"/>
          <w:i/>
          <w:w w:val="104"/>
        </w:rPr>
        <w:t>O</w:t>
      </w:r>
      <w:r w:rsidRPr="00AA478A">
        <w:rPr>
          <w:rFonts w:ascii="Times New Roman" w:hAnsi="Times New Roman"/>
          <w:w w:val="104"/>
        </w:rPr>
        <w:t>处的光强度不会明显减弱</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将偏振片</w:t>
      </w:r>
      <w:r w:rsidRPr="00AA478A">
        <w:rPr>
          <w:rFonts w:ascii="Times New Roman" w:hAnsi="Times New Roman"/>
          <w:w w:val="104"/>
        </w:rPr>
        <w:t>B</w:t>
      </w:r>
      <w:r w:rsidRPr="00AA478A">
        <w:rPr>
          <w:rFonts w:ascii="Times New Roman" w:hAnsi="Times New Roman"/>
          <w:w w:val="104"/>
        </w:rPr>
        <w:t>转动一个角度，使得</w:t>
      </w:r>
      <w:r w:rsidRPr="00AA478A">
        <w:rPr>
          <w:rFonts w:ascii="Times New Roman" w:hAnsi="Times New Roman"/>
          <w:i/>
          <w:w w:val="104"/>
        </w:rPr>
        <w:t>O</w:t>
      </w:r>
      <w:r w:rsidRPr="00AA478A">
        <w:rPr>
          <w:rFonts w:ascii="Times New Roman" w:hAnsi="Times New Roman"/>
          <w:w w:val="104"/>
        </w:rPr>
        <w:t>处光强度最大，偏振片</w:t>
      </w:r>
      <w:r w:rsidRPr="00AA478A">
        <w:rPr>
          <w:rFonts w:ascii="Times New Roman" w:hAnsi="Times New Roman"/>
          <w:w w:val="104"/>
        </w:rPr>
        <w:t>B</w:t>
      </w:r>
      <w:r w:rsidRPr="00AA478A">
        <w:rPr>
          <w:rFonts w:ascii="Times New Roman" w:hAnsi="Times New Roman"/>
          <w:w w:val="104"/>
        </w:rPr>
        <w:t>转过的角度等于</w:t>
      </w:r>
      <w:r w:rsidRPr="00AA478A">
        <w:rPr>
          <w:rFonts w:ascii="Times New Roman" w:hAnsi="Times New Roman"/>
          <w:i/>
          <w:w w:val="104"/>
        </w:rPr>
        <w:t>α</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将偏振片</w:t>
      </w:r>
      <w:r w:rsidRPr="00AA478A">
        <w:rPr>
          <w:rFonts w:ascii="Times New Roman" w:hAnsi="Times New Roman"/>
          <w:w w:val="104"/>
        </w:rPr>
        <w:t>A</w:t>
      </w:r>
      <w:r w:rsidRPr="00AA478A">
        <w:rPr>
          <w:rFonts w:ascii="Times New Roman" w:hAnsi="Times New Roman"/>
          <w:w w:val="104"/>
        </w:rPr>
        <w:t>转动一个角度，使得</w:t>
      </w:r>
      <w:r w:rsidRPr="00AA478A">
        <w:rPr>
          <w:rFonts w:ascii="Times New Roman" w:hAnsi="Times New Roman"/>
          <w:i/>
          <w:w w:val="104"/>
        </w:rPr>
        <w:t>O</w:t>
      </w:r>
      <w:r w:rsidRPr="00AA478A">
        <w:rPr>
          <w:rFonts w:ascii="Times New Roman" w:hAnsi="Times New Roman"/>
          <w:w w:val="104"/>
        </w:rPr>
        <w:t>处光强度最大，偏振片</w:t>
      </w:r>
      <w:r w:rsidRPr="00AA478A">
        <w:rPr>
          <w:rFonts w:ascii="Times New Roman" w:hAnsi="Times New Roman"/>
          <w:w w:val="104"/>
        </w:rPr>
        <w:t>A</w:t>
      </w:r>
      <w:r w:rsidRPr="00AA478A">
        <w:rPr>
          <w:rFonts w:ascii="Times New Roman" w:hAnsi="Times New Roman"/>
          <w:w w:val="104"/>
        </w:rPr>
        <w:t>转过的角度等于</w:t>
      </w:r>
      <w:r w:rsidRPr="00AA478A">
        <w:rPr>
          <w:rFonts w:ascii="Times New Roman" w:hAnsi="Times New Roman"/>
          <w:i/>
          <w:w w:val="104"/>
        </w:rPr>
        <w:t>α</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ACD</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开始时</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的透振方向相同，将被测样品</w:t>
      </w:r>
      <w:r w:rsidRPr="00AA478A">
        <w:rPr>
          <w:rFonts w:ascii="Times New Roman" w:hAnsi="Times New Roman"/>
        </w:rPr>
        <w:t>P</w:t>
      </w:r>
      <w:r w:rsidRPr="00AA478A">
        <w:rPr>
          <w:rFonts w:ascii="Times New Roman" w:eastAsia="楷体" w:hAnsi="Times New Roman"/>
        </w:rPr>
        <w:t>置于</w:t>
      </w:r>
      <w:r w:rsidRPr="00AA478A">
        <w:rPr>
          <w:rFonts w:ascii="Times New Roman" w:hAnsi="Times New Roman"/>
        </w:rPr>
        <w:t>A</w:t>
      </w:r>
      <w:r w:rsidRPr="00AA478A">
        <w:rPr>
          <w:rFonts w:ascii="Times New Roman" w:eastAsia="楷体" w:hAnsi="Times New Roman"/>
        </w:rPr>
        <w:t>、</w:t>
      </w:r>
      <w:r w:rsidRPr="00AA478A">
        <w:rPr>
          <w:rFonts w:ascii="Times New Roman" w:hAnsi="Times New Roman"/>
        </w:rPr>
        <w:t>B</w:t>
      </w:r>
      <w:r w:rsidRPr="00AA478A">
        <w:rPr>
          <w:rFonts w:ascii="Times New Roman" w:eastAsia="楷体" w:hAnsi="Times New Roman"/>
        </w:rPr>
        <w:t>之间后，</w:t>
      </w:r>
      <w:r w:rsidRPr="00AA478A">
        <w:rPr>
          <w:rFonts w:ascii="Times New Roman" w:hAnsi="Times New Roman"/>
          <w:i/>
        </w:rPr>
        <w:t>S</w:t>
      </w:r>
      <w:r w:rsidRPr="00AA478A">
        <w:rPr>
          <w:rFonts w:ascii="Times New Roman" w:eastAsia="楷体" w:hAnsi="Times New Roman"/>
        </w:rPr>
        <w:t>发出的光经</w:t>
      </w:r>
      <w:r w:rsidRPr="00AA478A">
        <w:rPr>
          <w:rFonts w:ascii="Times New Roman" w:hAnsi="Times New Roman"/>
        </w:rPr>
        <w:t>A</w:t>
      </w:r>
      <w:r w:rsidRPr="00AA478A">
        <w:rPr>
          <w:rFonts w:ascii="Times New Roman" w:eastAsia="楷体" w:hAnsi="Times New Roman"/>
        </w:rPr>
        <w:t>起偏再经过样品后，振动方向转过了</w:t>
      </w:r>
      <w:r w:rsidRPr="00AA478A">
        <w:rPr>
          <w:rFonts w:ascii="Times New Roman" w:hAnsi="Times New Roman"/>
          <w:i/>
        </w:rPr>
        <w:t>α</w:t>
      </w:r>
      <w:r w:rsidRPr="00AA478A">
        <w:rPr>
          <w:rFonts w:ascii="Times New Roman" w:eastAsia="楷体" w:hAnsi="Times New Roman"/>
        </w:rPr>
        <w:t>角，从而与</w:t>
      </w:r>
      <w:r w:rsidRPr="00AA478A">
        <w:rPr>
          <w:rFonts w:ascii="Times New Roman" w:hAnsi="Times New Roman"/>
        </w:rPr>
        <w:t>B</w:t>
      </w:r>
      <w:r w:rsidRPr="00AA478A">
        <w:rPr>
          <w:rFonts w:ascii="Times New Roman" w:eastAsia="楷体" w:hAnsi="Times New Roman"/>
        </w:rPr>
        <w:t>的透振方向不同，光不能顺利通过</w:t>
      </w:r>
      <w:r w:rsidRPr="00AA478A">
        <w:rPr>
          <w:rFonts w:ascii="Times New Roman" w:hAnsi="Times New Roman"/>
        </w:rPr>
        <w:t>B</w:t>
      </w:r>
      <w:r w:rsidRPr="00AA478A">
        <w:rPr>
          <w:rFonts w:ascii="Times New Roman" w:eastAsia="楷体" w:hAnsi="Times New Roman"/>
        </w:rPr>
        <w:t>，所以到达</w:t>
      </w:r>
      <w:r w:rsidRPr="00AA478A">
        <w:rPr>
          <w:rFonts w:ascii="Times New Roman" w:hAnsi="Times New Roman"/>
          <w:i/>
        </w:rPr>
        <w:t>O</w:t>
      </w:r>
      <w:r w:rsidRPr="00AA478A">
        <w:rPr>
          <w:rFonts w:ascii="Times New Roman" w:eastAsia="楷体" w:hAnsi="Times New Roman"/>
        </w:rPr>
        <w:t>处光的强度会明显减弱，故</w:t>
      </w:r>
      <w:r w:rsidRPr="00AA478A">
        <w:rPr>
          <w:rFonts w:ascii="Times New Roman" w:hAnsi="Times New Roman"/>
        </w:rPr>
        <w:t>A</w:t>
      </w:r>
      <w:r w:rsidRPr="00AA478A">
        <w:rPr>
          <w:rFonts w:ascii="Times New Roman" w:eastAsia="楷体" w:hAnsi="Times New Roman"/>
        </w:rPr>
        <w:t>正确，</w:t>
      </w:r>
      <w:r w:rsidRPr="00AA478A">
        <w:rPr>
          <w:rFonts w:ascii="Times New Roman" w:hAnsi="Times New Roman"/>
        </w:rPr>
        <w:t>B</w:t>
      </w:r>
      <w:r w:rsidRPr="00AA478A">
        <w:rPr>
          <w:rFonts w:ascii="Times New Roman" w:eastAsia="楷体" w:hAnsi="Times New Roman"/>
        </w:rPr>
        <w:t>错误；为使</w:t>
      </w:r>
      <w:r w:rsidRPr="00AA478A">
        <w:rPr>
          <w:rFonts w:ascii="Times New Roman" w:hAnsi="Times New Roman"/>
          <w:i/>
        </w:rPr>
        <w:t>O</w:t>
      </w:r>
      <w:r w:rsidRPr="00AA478A">
        <w:rPr>
          <w:rFonts w:ascii="Times New Roman" w:eastAsia="楷体" w:hAnsi="Times New Roman"/>
        </w:rPr>
        <w:t>处光强度最强，可以将</w:t>
      </w:r>
      <w:r w:rsidRPr="00AA478A">
        <w:rPr>
          <w:rFonts w:ascii="Times New Roman" w:hAnsi="Times New Roman"/>
        </w:rPr>
        <w:t>B</w:t>
      </w:r>
      <w:r w:rsidRPr="00AA478A">
        <w:rPr>
          <w:rFonts w:ascii="Times New Roman" w:eastAsia="楷体" w:hAnsi="Times New Roman"/>
        </w:rPr>
        <w:t>转过一定的角度后，使</w:t>
      </w:r>
      <w:r w:rsidRPr="00AA478A">
        <w:rPr>
          <w:rFonts w:ascii="Times New Roman" w:hAnsi="Times New Roman"/>
        </w:rPr>
        <w:t>B</w:t>
      </w:r>
      <w:r w:rsidRPr="00AA478A">
        <w:rPr>
          <w:rFonts w:ascii="Times New Roman" w:eastAsia="楷体" w:hAnsi="Times New Roman"/>
        </w:rPr>
        <w:t>的透振方向与光经过</w:t>
      </w:r>
      <w:r w:rsidRPr="00AA478A">
        <w:rPr>
          <w:rFonts w:ascii="Times New Roman" w:hAnsi="Times New Roman"/>
        </w:rPr>
        <w:t>A</w:t>
      </w:r>
      <w:r w:rsidRPr="00AA478A">
        <w:rPr>
          <w:rFonts w:ascii="Times New Roman" w:eastAsia="楷体" w:hAnsi="Times New Roman"/>
        </w:rPr>
        <w:t>和</w:t>
      </w:r>
      <w:r w:rsidRPr="00AA478A">
        <w:rPr>
          <w:rFonts w:ascii="Times New Roman" w:hAnsi="Times New Roman"/>
        </w:rPr>
        <w:t>P</w:t>
      </w:r>
      <w:r w:rsidRPr="00AA478A">
        <w:rPr>
          <w:rFonts w:ascii="Times New Roman" w:eastAsia="楷体" w:hAnsi="Times New Roman"/>
        </w:rPr>
        <w:t>后的振动方向相同，则</w:t>
      </w:r>
      <w:r w:rsidRPr="00AA478A">
        <w:rPr>
          <w:rFonts w:ascii="Times New Roman" w:hAnsi="Times New Roman"/>
        </w:rPr>
        <w:t>B</w:t>
      </w:r>
      <w:r w:rsidRPr="00AA478A">
        <w:rPr>
          <w:rFonts w:ascii="Times New Roman" w:eastAsia="楷体" w:hAnsi="Times New Roman"/>
        </w:rPr>
        <w:t>转过的角度应等于</w:t>
      </w:r>
      <w:r w:rsidRPr="00AA478A">
        <w:rPr>
          <w:rFonts w:ascii="Times New Roman" w:hAnsi="Times New Roman"/>
          <w:i/>
        </w:rPr>
        <w:t>α</w:t>
      </w:r>
      <w:r w:rsidRPr="00AA478A">
        <w:rPr>
          <w:rFonts w:ascii="Times New Roman" w:eastAsia="楷体" w:hAnsi="Times New Roman"/>
        </w:rPr>
        <w:t>，故</w:t>
      </w:r>
      <w:r w:rsidRPr="00AA478A">
        <w:rPr>
          <w:rFonts w:ascii="Times New Roman" w:hAnsi="Times New Roman"/>
        </w:rPr>
        <w:t>C</w:t>
      </w:r>
      <w:r w:rsidRPr="00AA478A">
        <w:rPr>
          <w:rFonts w:ascii="Times New Roman" w:eastAsia="楷体" w:hAnsi="Times New Roman"/>
        </w:rPr>
        <w:t>正确；为使</w:t>
      </w:r>
      <w:r w:rsidRPr="00AA478A">
        <w:rPr>
          <w:rFonts w:ascii="Times New Roman" w:hAnsi="Times New Roman"/>
          <w:i/>
        </w:rPr>
        <w:t>O</w:t>
      </w:r>
      <w:r w:rsidRPr="00AA478A">
        <w:rPr>
          <w:rFonts w:ascii="Times New Roman" w:eastAsia="楷体" w:hAnsi="Times New Roman"/>
        </w:rPr>
        <w:t>处光强度最强，也可以将</w:t>
      </w:r>
      <w:r w:rsidRPr="00AA478A">
        <w:rPr>
          <w:rFonts w:ascii="Times New Roman" w:hAnsi="Times New Roman"/>
        </w:rPr>
        <w:t>A</w:t>
      </w:r>
      <w:r w:rsidRPr="00AA478A">
        <w:rPr>
          <w:rFonts w:ascii="Times New Roman" w:eastAsia="楷体" w:hAnsi="Times New Roman"/>
        </w:rPr>
        <w:t>转过一定的角度后，使光经过</w:t>
      </w:r>
      <w:r w:rsidRPr="00AA478A">
        <w:rPr>
          <w:rFonts w:ascii="Times New Roman" w:hAnsi="Times New Roman"/>
        </w:rPr>
        <w:t>A</w:t>
      </w:r>
      <w:r w:rsidRPr="00AA478A">
        <w:rPr>
          <w:rFonts w:ascii="Times New Roman" w:eastAsia="楷体" w:hAnsi="Times New Roman"/>
        </w:rPr>
        <w:t>和</w:t>
      </w:r>
      <w:r w:rsidRPr="00AA478A">
        <w:rPr>
          <w:rFonts w:ascii="Times New Roman" w:hAnsi="Times New Roman"/>
        </w:rPr>
        <w:t>P</w:t>
      </w:r>
      <w:r w:rsidRPr="00AA478A">
        <w:rPr>
          <w:rFonts w:ascii="Times New Roman" w:eastAsia="楷体" w:hAnsi="Times New Roman"/>
        </w:rPr>
        <w:t>后的振动方向与开始时</w:t>
      </w:r>
      <w:r w:rsidRPr="00AA478A">
        <w:rPr>
          <w:rFonts w:ascii="Times New Roman" w:hAnsi="Times New Roman"/>
        </w:rPr>
        <w:t>B</w:t>
      </w:r>
      <w:r w:rsidRPr="00AA478A">
        <w:rPr>
          <w:rFonts w:ascii="Times New Roman" w:eastAsia="楷体" w:hAnsi="Times New Roman"/>
        </w:rPr>
        <w:t>的透振方向相同，则</w:t>
      </w:r>
      <w:r w:rsidRPr="00AA478A">
        <w:rPr>
          <w:rFonts w:ascii="Times New Roman" w:hAnsi="Times New Roman"/>
        </w:rPr>
        <w:t>A</w:t>
      </w:r>
      <w:r w:rsidRPr="00AA478A">
        <w:rPr>
          <w:rFonts w:ascii="Times New Roman" w:eastAsia="楷体" w:hAnsi="Times New Roman"/>
        </w:rPr>
        <w:t>转过的角度应等于</w:t>
      </w:r>
      <w:r w:rsidRPr="00AA478A">
        <w:rPr>
          <w:rFonts w:ascii="Times New Roman" w:hAnsi="Times New Roman"/>
          <w:i/>
        </w:rPr>
        <w:t>α</w:t>
      </w:r>
      <w:r w:rsidRPr="00AA478A">
        <w:rPr>
          <w:rFonts w:ascii="Times New Roman" w:eastAsia="楷体" w:hAnsi="Times New Roman"/>
        </w:rPr>
        <w:t>，故</w:t>
      </w:r>
      <w:r w:rsidRPr="00AA478A">
        <w:rPr>
          <w:rFonts w:ascii="Times New Roman" w:hAnsi="Times New Roman"/>
        </w:rPr>
        <w:t>D</w:t>
      </w:r>
      <w:r w:rsidRPr="00AA478A">
        <w:rPr>
          <w:rFonts w:ascii="Times New Roman" w:eastAsia="楷体" w:hAnsi="Times New Roman"/>
        </w:rPr>
        <w:t>正确。</w:t>
      </w:r>
    </w:p>
    <w:p w:rsidR="00122D36" w:rsidRPr="00AA478A" w:rsidRDefault="00122D36" w:rsidP="00122D36">
      <w:pPr>
        <w:pStyle w:val="3"/>
      </w:pPr>
      <w:r w:rsidRPr="00AA478A">
        <w:t>考点三　几何光学与物理光学的综合应用</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光从一种介质进入另一种介质时，频率不变，由</w:t>
      </w:r>
      <w:r w:rsidRPr="00AA478A">
        <w:rPr>
          <w:rFonts w:ascii="Times New Roman" w:hAnsi="Times New Roman"/>
          <w:i/>
          <w:w w:val="104"/>
        </w:rPr>
        <w:t>v</w:t>
      </w:r>
      <w:r w:rsidRPr="00AA478A">
        <w:rPr>
          <w:rFonts w:ascii="Times New Roman" w:hAnsi="Times New Roman"/>
          <w:w w:val="104"/>
        </w:rPr>
        <w:t>=</w:t>
      </w:r>
      <w:r w:rsidRPr="00AA478A">
        <w:rPr>
          <w:rFonts w:ascii="Times New Roman" w:hAnsi="Times New Roman"/>
          <w:i/>
          <w:w w:val="104"/>
        </w:rPr>
        <w:t>λf</w:t>
      </w:r>
      <w:r w:rsidRPr="00AA478A">
        <w:rPr>
          <w:rFonts w:ascii="Times New Roman" w:hAnsi="Times New Roman"/>
          <w:w w:val="104"/>
        </w:rPr>
        <w:t>知，当</w:t>
      </w:r>
      <w:r w:rsidRPr="00AA478A">
        <w:rPr>
          <w:rFonts w:ascii="Times New Roman" w:hAnsi="Times New Roman"/>
          <w:i/>
          <w:w w:val="104"/>
        </w:rPr>
        <w:t>f</w:t>
      </w:r>
      <w:r w:rsidRPr="00AA478A">
        <w:rPr>
          <w:rFonts w:ascii="Times New Roman" w:hAnsi="Times New Roman"/>
          <w:w w:val="104"/>
        </w:rPr>
        <w:t>不变时，波长改变，光速改变。</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同一种介质中，频率越大的色光折射率越大，由</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hAnsi="Times New Roman"/>
          <w:w w:val="104"/>
        </w:rPr>
        <w:t>知，</w:t>
      </w:r>
      <w:r w:rsidRPr="00AA478A">
        <w:rPr>
          <w:rFonts w:ascii="Times New Roman" w:hAnsi="Times New Roman"/>
          <w:i/>
          <w:w w:val="104"/>
        </w:rPr>
        <w:t>n</w:t>
      </w:r>
      <w:r w:rsidRPr="00AA478A">
        <w:rPr>
          <w:rFonts w:ascii="Times New Roman" w:hAnsi="Times New Roman"/>
          <w:w w:val="104"/>
        </w:rPr>
        <w:t>越大，传播速度越小。</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光的频率、折射率、波速、波长的对应关系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993"/>
        <w:gridCol w:w="2515"/>
      </w:tblGrid>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颜色</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红橙黄绿蓝靛紫</w:t>
            </w:r>
          </w:p>
        </w:tc>
      </w:tr>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频率</w:t>
            </w:r>
            <w:r w:rsidRPr="00AA478A">
              <w:rPr>
                <w:rFonts w:ascii="Times New Roman" w:hAnsi="Times New Roman"/>
                <w:i/>
              </w:rPr>
              <w:t>f</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低</w:t>
            </w:r>
            <w:r w:rsidRPr="0004381C">
              <w:rPr>
                <w:rFonts w:asciiTheme="majorEastAsia" w:eastAsiaTheme="majorEastAsia" w:hAnsiTheme="majorEastAsia"/>
              </w:rPr>
              <w:t>→</w:t>
            </w:r>
            <w:r w:rsidRPr="00AA478A">
              <w:rPr>
                <w:rFonts w:ascii="Times New Roman" w:hAnsi="Times New Roman"/>
              </w:rPr>
              <w:t>高</w:t>
            </w:r>
          </w:p>
        </w:tc>
      </w:tr>
      <w:tr w:rsidR="00122D36" w:rsidRPr="00AA478A" w:rsidTr="00A10519">
        <w:trPr>
          <w:trHeight w:val="170"/>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同一介质中折射率</w:t>
            </w:r>
            <w:r w:rsidRPr="00AA478A">
              <w:rPr>
                <w:rFonts w:ascii="Times New Roman" w:hAnsi="Times New Roman"/>
                <w:i/>
              </w:rPr>
              <w:t>n</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小</w:t>
            </w:r>
            <w:r w:rsidRPr="0004381C">
              <w:rPr>
                <w:rFonts w:asciiTheme="majorEastAsia" w:eastAsiaTheme="majorEastAsia" w:hAnsiTheme="majorEastAsia"/>
              </w:rPr>
              <w:t>→</w:t>
            </w:r>
            <w:r w:rsidRPr="00AA478A">
              <w:rPr>
                <w:rFonts w:ascii="Times New Roman" w:hAnsi="Times New Roman"/>
              </w:rPr>
              <w:t>大</w:t>
            </w:r>
          </w:p>
        </w:tc>
      </w:tr>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同一介质中速度</w:t>
            </w:r>
            <w:r w:rsidRPr="00AA478A">
              <w:rPr>
                <w:rFonts w:ascii="Times New Roman" w:hAnsi="Times New Roman"/>
                <w:i/>
              </w:rPr>
              <w:t>v</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大</w:t>
            </w:r>
            <w:r w:rsidRPr="0004381C">
              <w:rPr>
                <w:rFonts w:asciiTheme="majorEastAsia" w:eastAsiaTheme="majorEastAsia" w:hAnsiTheme="majorEastAsia"/>
              </w:rPr>
              <w:t>→</w:t>
            </w:r>
            <w:r w:rsidRPr="00AA478A">
              <w:rPr>
                <w:rFonts w:ascii="Times New Roman" w:hAnsi="Times New Roman"/>
              </w:rPr>
              <w:t>小</w:t>
            </w:r>
          </w:p>
        </w:tc>
      </w:tr>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波长</w:t>
            </w:r>
            <w:r w:rsidRPr="00AA478A">
              <w:rPr>
                <w:rFonts w:ascii="Times New Roman" w:hAnsi="Times New Roman"/>
                <w:i/>
              </w:rPr>
              <w:t>λ</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大</w:t>
            </w:r>
            <w:r w:rsidRPr="0004381C">
              <w:rPr>
                <w:rFonts w:asciiTheme="majorEastAsia" w:eastAsiaTheme="majorEastAsia" w:hAnsiTheme="majorEastAsia"/>
              </w:rPr>
              <w:t>→</w:t>
            </w:r>
            <w:r w:rsidRPr="00AA478A">
              <w:rPr>
                <w:rFonts w:ascii="Times New Roman" w:hAnsi="Times New Roman"/>
              </w:rPr>
              <w:t>小</w:t>
            </w:r>
          </w:p>
        </w:tc>
      </w:tr>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临界角</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大</w:t>
            </w:r>
            <w:r w:rsidRPr="0004381C">
              <w:rPr>
                <w:rFonts w:asciiTheme="majorEastAsia" w:eastAsiaTheme="majorEastAsia" w:hAnsiTheme="majorEastAsia"/>
              </w:rPr>
              <w:t>→</w:t>
            </w:r>
            <w:r w:rsidRPr="00AA478A">
              <w:rPr>
                <w:rFonts w:ascii="Times New Roman" w:hAnsi="Times New Roman"/>
              </w:rPr>
              <w:t>小</w:t>
            </w:r>
          </w:p>
        </w:tc>
      </w:tr>
      <w:tr w:rsidR="00122D36" w:rsidRPr="00AA478A" w:rsidTr="00A10519">
        <w:trPr>
          <w:trHeight w:val="252"/>
          <w:jc w:val="center"/>
        </w:trPr>
        <w:tc>
          <w:tcPr>
            <w:tcW w:w="29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通过棱镜的偏折角</w:t>
            </w:r>
          </w:p>
        </w:tc>
        <w:tc>
          <w:tcPr>
            <w:tcW w:w="25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22D36" w:rsidRPr="00AA478A" w:rsidRDefault="00122D3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小</w:t>
            </w:r>
            <w:r w:rsidRPr="0004381C">
              <w:rPr>
                <w:rFonts w:asciiTheme="majorEastAsia" w:eastAsiaTheme="majorEastAsia" w:hAnsiTheme="majorEastAsia"/>
              </w:rPr>
              <w:t>→</w:t>
            </w:r>
            <w:r w:rsidRPr="00AA478A">
              <w:rPr>
                <w:rFonts w:ascii="Times New Roman" w:hAnsi="Times New Roman"/>
              </w:rPr>
              <w:t>大</w:t>
            </w:r>
          </w:p>
        </w:tc>
      </w:tr>
    </w:tbl>
    <w:p w:rsidR="00122D36" w:rsidRDefault="00122D36" w:rsidP="00122D36">
      <w:pPr>
        <w:tabs>
          <w:tab w:val="left" w:pos="2268"/>
          <w:tab w:val="left" w:pos="4536"/>
          <w:tab w:val="left" w:pos="6804"/>
        </w:tabs>
        <w:spacing w:line="360" w:lineRule="auto"/>
        <w:rPr>
          <w:rFonts w:ascii="Times New Roman" w:eastAsia="黑体" w:hAnsi="Times New Roman"/>
          <w:w w:val="104"/>
        </w:rPr>
      </w:pP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1A1F77D" wp14:editId="0DA03880">
            <wp:extent cx="38100" cy="108585"/>
            <wp:effectExtent l="0" t="0" r="0" b="5715"/>
            <wp:docPr id="548"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56A441EB" wp14:editId="7681AFC8">
            <wp:extent cx="38100" cy="108585"/>
            <wp:effectExtent l="0" t="0" r="0" b="5715"/>
            <wp:docPr id="549"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广东深圳市期中</w:t>
      </w:r>
      <w:r>
        <w:rPr>
          <w:rFonts w:ascii="Times New Roman" w:eastAsia="楷体" w:hAnsi="Times New Roman"/>
          <w:w w:val="104"/>
        </w:rPr>
        <w:t>)</w:t>
      </w:r>
      <w:r w:rsidRPr="00AA478A">
        <w:rPr>
          <w:rFonts w:ascii="Times New Roman" w:hAnsi="Times New Roman"/>
          <w:w w:val="104"/>
        </w:rPr>
        <w:t>图甲为太阳光穿过转动的六边形冰晶形成</w:t>
      </w:r>
      <w:r w:rsidRPr="0004381C">
        <w:rPr>
          <w:rFonts w:asciiTheme="majorEastAsia" w:eastAsiaTheme="majorEastAsia" w:hAnsiTheme="majorEastAsia"/>
          <w:w w:val="104"/>
        </w:rPr>
        <w:t>“</w:t>
      </w:r>
      <w:r w:rsidRPr="00AA478A">
        <w:rPr>
          <w:rFonts w:ascii="Times New Roman" w:hAnsi="Times New Roman"/>
          <w:w w:val="104"/>
        </w:rPr>
        <w:t>幻日</w:t>
      </w:r>
      <w:r w:rsidRPr="0004381C">
        <w:rPr>
          <w:rFonts w:asciiTheme="majorEastAsia" w:eastAsiaTheme="majorEastAsia" w:hAnsiTheme="majorEastAsia"/>
          <w:w w:val="104"/>
        </w:rPr>
        <w:t>”</w:t>
      </w:r>
      <w:r w:rsidRPr="00AA478A">
        <w:rPr>
          <w:rFonts w:ascii="Times New Roman" w:hAnsi="Times New Roman"/>
          <w:w w:val="104"/>
        </w:rPr>
        <w:t>的示意图，图乙为太阳光穿过六边形冰晶的过程，</w:t>
      </w:r>
      <w:r w:rsidRPr="00AA478A">
        <w:rPr>
          <w:rFonts w:ascii="Times New Roman" w:hAnsi="Times New Roman"/>
          <w:w w:val="104"/>
        </w:rPr>
        <w:t>a</w:t>
      </w:r>
      <w:r w:rsidRPr="00AA478A">
        <w:rPr>
          <w:rFonts w:ascii="Times New Roman" w:hAnsi="Times New Roman"/>
          <w:w w:val="104"/>
        </w:rPr>
        <w:t>、</w:t>
      </w:r>
      <w:r w:rsidRPr="00AA478A">
        <w:rPr>
          <w:rFonts w:ascii="Times New Roman" w:hAnsi="Times New Roman"/>
          <w:w w:val="104"/>
        </w:rPr>
        <w:t>b</w:t>
      </w:r>
      <w:r w:rsidRPr="00AA478A">
        <w:rPr>
          <w:rFonts w:ascii="Times New Roman" w:hAnsi="Times New Roman"/>
          <w:w w:val="104"/>
        </w:rPr>
        <w:t>是其中两种单色光的光路。下列说法正确的是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122D36" w:rsidRPr="00AA478A" w:rsidRDefault="00122D36" w:rsidP="00122D3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68417C92" wp14:editId="3354E30D">
            <wp:extent cx="2737485" cy="1045210"/>
            <wp:effectExtent l="0" t="0" r="5715" b="2540"/>
            <wp:docPr id="550"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7485" cy="1045210"/>
                    </a:xfrm>
                    <a:prstGeom prst="rect">
                      <a:avLst/>
                    </a:prstGeom>
                    <a:noFill/>
                    <a:ln>
                      <a:noFill/>
                    </a:ln>
                  </pic:spPr>
                </pic:pic>
              </a:graphicData>
            </a:graphic>
          </wp:inline>
        </w:drawing>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从冰晶射入空气中发生全反射时，</w:t>
      </w:r>
      <w:r w:rsidRPr="00AA478A">
        <w:rPr>
          <w:rFonts w:ascii="Times New Roman" w:hAnsi="Times New Roman"/>
          <w:w w:val="104"/>
        </w:rPr>
        <w:t>a</w:t>
      </w:r>
      <w:r w:rsidRPr="00AA478A">
        <w:rPr>
          <w:rFonts w:ascii="Times New Roman" w:hAnsi="Times New Roman"/>
          <w:w w:val="104"/>
        </w:rPr>
        <w:t>光的临界角比</w:t>
      </w:r>
      <w:r w:rsidRPr="00AA478A">
        <w:rPr>
          <w:rFonts w:ascii="Times New Roman" w:hAnsi="Times New Roman"/>
          <w:w w:val="104"/>
        </w:rPr>
        <w:t>b</w:t>
      </w:r>
      <w:r w:rsidRPr="00AA478A">
        <w:rPr>
          <w:rFonts w:ascii="Times New Roman" w:hAnsi="Times New Roman"/>
          <w:w w:val="104"/>
        </w:rPr>
        <w:t>光的临界角大</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用同一装置做双缝干涉实验，</w:t>
      </w:r>
      <w:r w:rsidRPr="00AA478A">
        <w:rPr>
          <w:rFonts w:ascii="Times New Roman" w:hAnsi="Times New Roman"/>
          <w:w w:val="104"/>
        </w:rPr>
        <w:t>a</w:t>
      </w:r>
      <w:r w:rsidRPr="00AA478A">
        <w:rPr>
          <w:rFonts w:ascii="Times New Roman" w:hAnsi="Times New Roman"/>
          <w:w w:val="104"/>
        </w:rPr>
        <w:t>光的干涉条纹比</w:t>
      </w:r>
      <w:r w:rsidRPr="00AA478A">
        <w:rPr>
          <w:rFonts w:ascii="Times New Roman" w:hAnsi="Times New Roman"/>
          <w:w w:val="104"/>
        </w:rPr>
        <w:t>b</w:t>
      </w:r>
      <w:r w:rsidRPr="00AA478A">
        <w:rPr>
          <w:rFonts w:ascii="Times New Roman" w:hAnsi="Times New Roman"/>
          <w:w w:val="104"/>
        </w:rPr>
        <w:t>光的窄</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用同一装置做单缝衍射实验，</w:t>
      </w:r>
      <w:r w:rsidRPr="00AA478A">
        <w:rPr>
          <w:rFonts w:ascii="Times New Roman" w:hAnsi="Times New Roman"/>
          <w:w w:val="104"/>
        </w:rPr>
        <w:t>a</w:t>
      </w:r>
      <w:r w:rsidRPr="00AA478A">
        <w:rPr>
          <w:rFonts w:ascii="Times New Roman" w:hAnsi="Times New Roman"/>
          <w:w w:val="104"/>
        </w:rPr>
        <w:t>光的中央亮条纹宽度比</w:t>
      </w:r>
      <w:r w:rsidRPr="00AA478A">
        <w:rPr>
          <w:rFonts w:ascii="Times New Roman" w:hAnsi="Times New Roman"/>
          <w:w w:val="104"/>
        </w:rPr>
        <w:t>b</w:t>
      </w:r>
      <w:r w:rsidRPr="00AA478A">
        <w:rPr>
          <w:rFonts w:ascii="Times New Roman" w:hAnsi="Times New Roman"/>
          <w:w w:val="104"/>
        </w:rPr>
        <w:t>光的窄</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a</w:t>
      </w:r>
      <w:r w:rsidRPr="00AA478A">
        <w:rPr>
          <w:rFonts w:ascii="Times New Roman" w:hAnsi="Times New Roman"/>
          <w:w w:val="104"/>
        </w:rPr>
        <w:t>光在冰晶中传播的时间比</w:t>
      </w:r>
      <w:r w:rsidRPr="00AA478A">
        <w:rPr>
          <w:rFonts w:ascii="Times New Roman" w:hAnsi="Times New Roman"/>
          <w:w w:val="104"/>
        </w:rPr>
        <w:t>b</w:t>
      </w:r>
      <w:r w:rsidRPr="00AA478A">
        <w:rPr>
          <w:rFonts w:ascii="Times New Roman" w:hAnsi="Times New Roman"/>
          <w:w w:val="104"/>
        </w:rPr>
        <w:t>光传播的时间长</w:t>
      </w:r>
    </w:p>
    <w:p w:rsidR="00122D36" w:rsidRPr="00AA478A" w:rsidRDefault="00122D36" w:rsidP="00122D3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A</w:t>
      </w:r>
    </w:p>
    <w:p w:rsidR="00122D36" w:rsidRDefault="00122D36" w:rsidP="00122D36">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由题图乙知</w:t>
      </w:r>
      <w:r w:rsidRPr="00AA478A">
        <w:rPr>
          <w:rFonts w:ascii="Times New Roman" w:hAnsi="Times New Roman"/>
        </w:rPr>
        <w:t>a</w:t>
      </w:r>
      <w:r w:rsidRPr="00AA478A">
        <w:rPr>
          <w:rFonts w:ascii="Times New Roman" w:eastAsia="楷体" w:hAnsi="Times New Roman"/>
        </w:rPr>
        <w:t>光偏折程度较小，可知在冰晶中</w:t>
      </w:r>
      <w:r w:rsidRPr="00AA478A">
        <w:rPr>
          <w:rFonts w:ascii="Times New Roman" w:hAnsi="Times New Roman"/>
        </w:rPr>
        <w:t>a</w:t>
      </w:r>
      <w:r w:rsidRPr="00AA478A">
        <w:rPr>
          <w:rFonts w:ascii="Times New Roman" w:eastAsia="楷体" w:hAnsi="Times New Roman"/>
        </w:rPr>
        <w:t>光的折射率小于</w:t>
      </w:r>
      <w:r w:rsidRPr="00AA478A">
        <w:rPr>
          <w:rFonts w:ascii="Times New Roman" w:hAnsi="Times New Roman"/>
        </w:rPr>
        <w:t>b</w:t>
      </w:r>
      <w:r w:rsidRPr="00AA478A">
        <w:rPr>
          <w:rFonts w:ascii="Times New Roman" w:eastAsia="楷体" w:hAnsi="Times New Roman"/>
        </w:rPr>
        <w:t>光的折射率，由</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A478A">
        <w:rPr>
          <w:rFonts w:ascii="Times New Roman" w:eastAsia="楷体" w:hAnsi="Times New Roman"/>
        </w:rPr>
        <w:t>可知，从冰晶射入空气中发生全反射时，</w:t>
      </w:r>
      <w:r w:rsidRPr="00AA478A">
        <w:rPr>
          <w:rFonts w:ascii="Times New Roman" w:hAnsi="Times New Roman"/>
        </w:rPr>
        <w:t>a</w:t>
      </w:r>
      <w:r w:rsidRPr="00AA478A">
        <w:rPr>
          <w:rFonts w:ascii="Times New Roman" w:eastAsia="楷体" w:hAnsi="Times New Roman"/>
        </w:rPr>
        <w:t>光的临界角大于</w:t>
      </w:r>
      <w:r w:rsidRPr="00AA478A">
        <w:rPr>
          <w:rFonts w:ascii="Times New Roman" w:hAnsi="Times New Roman"/>
        </w:rPr>
        <w:t>b</w:t>
      </w:r>
      <w:r w:rsidRPr="00AA478A">
        <w:rPr>
          <w:rFonts w:ascii="Times New Roman" w:eastAsia="楷体" w:hAnsi="Times New Roman"/>
        </w:rPr>
        <w:t>光的临界角，故</w:t>
      </w:r>
      <w:r w:rsidRPr="00AA478A">
        <w:rPr>
          <w:rFonts w:ascii="Times New Roman" w:hAnsi="Times New Roman"/>
        </w:rPr>
        <w:t>A</w:t>
      </w:r>
      <w:r w:rsidRPr="00AA478A">
        <w:rPr>
          <w:rFonts w:ascii="Times New Roman" w:eastAsia="楷体" w:hAnsi="Times New Roman"/>
        </w:rPr>
        <w:t>正确；由于冰晶中</w:t>
      </w:r>
      <w:r w:rsidRPr="00AA478A">
        <w:rPr>
          <w:rFonts w:ascii="Times New Roman" w:hAnsi="Times New Roman"/>
        </w:rPr>
        <w:t>a</w:t>
      </w:r>
      <w:r w:rsidRPr="00AA478A">
        <w:rPr>
          <w:rFonts w:ascii="Times New Roman" w:eastAsia="楷体" w:hAnsi="Times New Roman"/>
        </w:rPr>
        <w:t>光的折射率小于</w:t>
      </w:r>
      <w:r w:rsidRPr="00AA478A">
        <w:rPr>
          <w:rFonts w:ascii="Times New Roman" w:hAnsi="Times New Roman"/>
        </w:rPr>
        <w:t>b</w:t>
      </w:r>
      <w:r w:rsidRPr="00AA478A">
        <w:rPr>
          <w:rFonts w:ascii="Times New Roman" w:eastAsia="楷体" w:hAnsi="Times New Roman"/>
        </w:rPr>
        <w:t>光的折射率，则</w:t>
      </w:r>
      <w:r w:rsidRPr="00AA478A">
        <w:rPr>
          <w:rFonts w:ascii="Times New Roman" w:hAnsi="Times New Roman"/>
        </w:rPr>
        <w:t>a</w:t>
      </w:r>
      <w:r w:rsidRPr="00AA478A">
        <w:rPr>
          <w:rFonts w:ascii="Times New Roman" w:eastAsia="楷体" w:hAnsi="Times New Roman"/>
        </w:rPr>
        <w:t>光的频率小于</w:t>
      </w:r>
      <w:r w:rsidRPr="00AA478A">
        <w:rPr>
          <w:rFonts w:ascii="Times New Roman" w:hAnsi="Times New Roman"/>
        </w:rPr>
        <w:t>b</w:t>
      </w:r>
      <w:r w:rsidRPr="00AA478A">
        <w:rPr>
          <w:rFonts w:ascii="Times New Roman" w:eastAsia="楷体" w:hAnsi="Times New Roman"/>
        </w:rPr>
        <w:t>光的频率，根据</w:t>
      </w:r>
      <w:r w:rsidRPr="00AA478A">
        <w:rPr>
          <w:rFonts w:ascii="Times New Roman" w:hAnsi="Times New Roman"/>
          <w:i/>
        </w:rPr>
        <w:t>c</w:t>
      </w:r>
      <w:r w:rsidRPr="00AA478A">
        <w:rPr>
          <w:rFonts w:ascii="Times New Roman" w:hAnsi="Times New Roman"/>
        </w:rPr>
        <w:t>=</w:t>
      </w:r>
      <w:r w:rsidRPr="00AA478A">
        <w:rPr>
          <w:rFonts w:ascii="Times New Roman" w:hAnsi="Times New Roman"/>
          <w:i/>
        </w:rPr>
        <w:t>λf</w:t>
      </w:r>
      <w:r w:rsidRPr="00AA478A">
        <w:rPr>
          <w:rFonts w:ascii="Times New Roman" w:eastAsia="楷体" w:hAnsi="Times New Roman"/>
        </w:rPr>
        <w:t>可知，</w:t>
      </w:r>
      <w:r w:rsidRPr="00AA478A">
        <w:rPr>
          <w:rFonts w:ascii="Times New Roman" w:hAnsi="Times New Roman"/>
        </w:rPr>
        <w:t>a</w:t>
      </w:r>
      <w:r w:rsidRPr="00AA478A">
        <w:rPr>
          <w:rFonts w:ascii="Times New Roman" w:eastAsia="楷体" w:hAnsi="Times New Roman"/>
        </w:rPr>
        <w:t>光的波长大于</w:t>
      </w:r>
      <w:r w:rsidRPr="00AA478A">
        <w:rPr>
          <w:rFonts w:ascii="Times New Roman" w:hAnsi="Times New Roman"/>
        </w:rPr>
        <w:t>b</w:t>
      </w:r>
      <w:r w:rsidRPr="00AA478A">
        <w:rPr>
          <w:rFonts w:ascii="Times New Roman" w:eastAsia="楷体" w:hAnsi="Times New Roman"/>
        </w:rPr>
        <w:t>光的波长，由双缝干涉条纹间距公式</w:t>
      </w:r>
      <w:r w:rsidRPr="00AA478A">
        <w:rPr>
          <w:rFonts w:ascii="Times New Roman" w:hAnsi="Times New Roman"/>
        </w:rPr>
        <w:t>Δ</w:t>
      </w:r>
      <w:r w:rsidRPr="00AA478A">
        <w:rPr>
          <w:rFonts w:ascii="Times New Roman" w:hAnsi="Times New Roman"/>
          <w:i/>
        </w:rPr>
        <w:t>x</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A478A">
        <w:rPr>
          <w:rFonts w:ascii="Times New Roman" w:hAnsi="Times New Roman"/>
          <w:i/>
        </w:rPr>
        <w:t>λ</w:t>
      </w:r>
      <w:r w:rsidRPr="00AA478A">
        <w:rPr>
          <w:rFonts w:ascii="Times New Roman" w:eastAsia="楷体" w:hAnsi="Times New Roman"/>
        </w:rPr>
        <w:t>可知，</w:t>
      </w:r>
      <w:r w:rsidRPr="00AA478A">
        <w:rPr>
          <w:rFonts w:ascii="Times New Roman" w:hAnsi="Times New Roman"/>
        </w:rPr>
        <w:t>a</w:t>
      </w:r>
      <w:r w:rsidRPr="00AA478A">
        <w:rPr>
          <w:rFonts w:ascii="Times New Roman" w:eastAsia="楷体" w:hAnsi="Times New Roman"/>
        </w:rPr>
        <w:t>光的干涉条纹比</w:t>
      </w:r>
      <w:r w:rsidRPr="00AA478A">
        <w:rPr>
          <w:rFonts w:ascii="Times New Roman" w:hAnsi="Times New Roman"/>
        </w:rPr>
        <w:t>b</w:t>
      </w:r>
      <w:r w:rsidRPr="00AA478A">
        <w:rPr>
          <w:rFonts w:ascii="Times New Roman" w:eastAsia="楷体" w:hAnsi="Times New Roman"/>
        </w:rPr>
        <w:t>光的宽，故</w:t>
      </w:r>
      <w:r w:rsidRPr="00AA478A">
        <w:rPr>
          <w:rFonts w:ascii="Times New Roman" w:hAnsi="Times New Roman"/>
        </w:rPr>
        <w:t>B</w:t>
      </w:r>
      <w:r w:rsidRPr="00AA478A">
        <w:rPr>
          <w:rFonts w:ascii="Times New Roman" w:eastAsia="楷体" w:hAnsi="Times New Roman"/>
        </w:rPr>
        <w:t>错误；由于</w:t>
      </w:r>
      <w:r w:rsidRPr="00AA478A">
        <w:rPr>
          <w:rFonts w:ascii="Times New Roman" w:hAnsi="Times New Roman"/>
        </w:rPr>
        <w:t>a</w:t>
      </w:r>
      <w:r w:rsidRPr="00AA478A">
        <w:rPr>
          <w:rFonts w:ascii="Times New Roman" w:eastAsia="楷体" w:hAnsi="Times New Roman"/>
        </w:rPr>
        <w:t>光波长大于</w:t>
      </w:r>
      <w:r w:rsidRPr="00AA478A">
        <w:rPr>
          <w:rFonts w:ascii="Times New Roman" w:hAnsi="Times New Roman"/>
        </w:rPr>
        <w:t>b</w:t>
      </w:r>
      <w:r w:rsidRPr="00AA478A">
        <w:rPr>
          <w:rFonts w:ascii="Times New Roman" w:eastAsia="楷体" w:hAnsi="Times New Roman"/>
        </w:rPr>
        <w:t>光波长，所以用同一装置做单缝衍射实验，</w:t>
      </w:r>
      <w:r w:rsidRPr="00AA478A">
        <w:rPr>
          <w:rFonts w:ascii="Times New Roman" w:hAnsi="Times New Roman"/>
        </w:rPr>
        <w:t>a</w:t>
      </w:r>
      <w:r w:rsidRPr="00AA478A">
        <w:rPr>
          <w:rFonts w:ascii="Times New Roman" w:eastAsia="楷体" w:hAnsi="Times New Roman"/>
        </w:rPr>
        <w:t>光的中央亮条纹宽度比</w:t>
      </w:r>
      <w:r w:rsidRPr="00AA478A">
        <w:rPr>
          <w:rFonts w:ascii="Times New Roman" w:hAnsi="Times New Roman"/>
        </w:rPr>
        <w:t>b</w:t>
      </w:r>
      <w:r w:rsidRPr="00AA478A">
        <w:rPr>
          <w:rFonts w:ascii="Times New Roman" w:eastAsia="楷体" w:hAnsi="Times New Roman"/>
        </w:rPr>
        <w:t>光的宽，故</w:t>
      </w:r>
      <w:r w:rsidRPr="00AA478A">
        <w:rPr>
          <w:rFonts w:ascii="Times New Roman" w:hAnsi="Times New Roman"/>
        </w:rPr>
        <w:t>C</w:t>
      </w:r>
      <w:r w:rsidRPr="00AA478A">
        <w:rPr>
          <w:rFonts w:ascii="Times New Roman" w:eastAsia="楷体" w:hAnsi="Times New Roman"/>
        </w:rPr>
        <w:t>错误；根据</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AA478A">
        <w:rPr>
          <w:rFonts w:ascii="Times New Roman" w:eastAsia="楷体" w:hAnsi="Times New Roman"/>
        </w:rPr>
        <w:t>，</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v</m:t>
            </m:r>
          </m:den>
        </m:f>
      </m:oMath>
      <w:r w:rsidRPr="00AA478A">
        <w:rPr>
          <w:rFonts w:ascii="Times New Roman" w:eastAsia="楷体" w:hAnsi="Times New Roman"/>
        </w:rPr>
        <w:t>，由于</w:t>
      </w:r>
      <w:r w:rsidRPr="00AA478A">
        <w:rPr>
          <w:rFonts w:ascii="Times New Roman" w:hAnsi="Times New Roman"/>
        </w:rPr>
        <w:t>a</w:t>
      </w:r>
      <w:r w:rsidRPr="00AA478A">
        <w:rPr>
          <w:rFonts w:ascii="Times New Roman" w:eastAsia="楷体" w:hAnsi="Times New Roman"/>
        </w:rPr>
        <w:t>光的折射率小于</w:t>
      </w:r>
      <w:r w:rsidRPr="00AA478A">
        <w:rPr>
          <w:rFonts w:ascii="Times New Roman" w:hAnsi="Times New Roman"/>
        </w:rPr>
        <w:t>b</w:t>
      </w:r>
      <w:r w:rsidRPr="00AA478A">
        <w:rPr>
          <w:rFonts w:ascii="Times New Roman" w:eastAsia="楷体" w:hAnsi="Times New Roman"/>
        </w:rPr>
        <w:t>光的折射率，所以</w:t>
      </w:r>
      <w:r w:rsidRPr="00AA478A">
        <w:rPr>
          <w:rFonts w:ascii="Times New Roman" w:hAnsi="Times New Roman"/>
        </w:rPr>
        <w:t>a</w:t>
      </w:r>
      <w:r w:rsidRPr="00AA478A">
        <w:rPr>
          <w:rFonts w:ascii="Times New Roman" w:eastAsia="楷体" w:hAnsi="Times New Roman"/>
        </w:rPr>
        <w:t>光在冰晶中的传播速度大于</w:t>
      </w:r>
      <w:r w:rsidRPr="00AA478A">
        <w:rPr>
          <w:rFonts w:ascii="Times New Roman" w:hAnsi="Times New Roman"/>
        </w:rPr>
        <w:t>b</w:t>
      </w:r>
      <w:r w:rsidRPr="00AA478A">
        <w:rPr>
          <w:rFonts w:ascii="Times New Roman" w:eastAsia="楷体" w:hAnsi="Times New Roman"/>
        </w:rPr>
        <w:t>光在冰晶中的传播速度，且</w:t>
      </w:r>
      <w:r w:rsidRPr="00AA478A">
        <w:rPr>
          <w:rFonts w:ascii="Times New Roman" w:hAnsi="Times New Roman"/>
        </w:rPr>
        <w:t>a</w:t>
      </w:r>
      <w:r w:rsidRPr="00AA478A">
        <w:rPr>
          <w:rFonts w:ascii="Times New Roman" w:eastAsia="楷体" w:hAnsi="Times New Roman"/>
        </w:rPr>
        <w:t>光在冰晶中的传播路程小于</w:t>
      </w:r>
      <w:r w:rsidRPr="00AA478A">
        <w:rPr>
          <w:rFonts w:ascii="Times New Roman" w:hAnsi="Times New Roman"/>
        </w:rPr>
        <w:t>b</w:t>
      </w:r>
      <w:r w:rsidRPr="00AA478A">
        <w:rPr>
          <w:rFonts w:ascii="Times New Roman" w:eastAsia="楷体" w:hAnsi="Times New Roman"/>
        </w:rPr>
        <w:t>光在冰晶中的传播路程，则</w:t>
      </w:r>
      <w:r w:rsidRPr="00AA478A">
        <w:rPr>
          <w:rFonts w:ascii="Times New Roman" w:hAnsi="Times New Roman"/>
        </w:rPr>
        <w:t>a</w:t>
      </w:r>
      <w:r w:rsidRPr="00AA478A">
        <w:rPr>
          <w:rFonts w:ascii="Times New Roman" w:eastAsia="楷体" w:hAnsi="Times New Roman"/>
        </w:rPr>
        <w:t>光在冰晶中传播的时间比</w:t>
      </w:r>
      <w:r w:rsidRPr="00AA478A">
        <w:rPr>
          <w:rFonts w:ascii="Times New Roman" w:hAnsi="Times New Roman"/>
        </w:rPr>
        <w:t>b</w:t>
      </w:r>
      <w:r w:rsidRPr="00AA478A">
        <w:rPr>
          <w:rFonts w:ascii="Times New Roman" w:eastAsia="楷体" w:hAnsi="Times New Roman"/>
        </w:rPr>
        <w:t>光传播的时间短，故</w:t>
      </w:r>
      <w:r w:rsidRPr="00AA478A">
        <w:rPr>
          <w:rFonts w:ascii="Times New Roman" w:hAnsi="Times New Roman"/>
        </w:rPr>
        <w:t>D</w:t>
      </w:r>
      <w:r w:rsidRPr="00AA478A">
        <w:rPr>
          <w:rFonts w:ascii="Times New Roman" w:eastAsia="楷体" w:hAnsi="Times New Roman"/>
        </w:rPr>
        <w:t>错误。</w:t>
      </w:r>
    </w:p>
    <w:p w:rsidR="00122D36" w:rsidRPr="00A41C05" w:rsidRDefault="00122D36" w:rsidP="00122D36">
      <w:pPr>
        <w:keepNext/>
        <w:keepLines/>
        <w:spacing w:before="260" w:after="260" w:line="416" w:lineRule="auto"/>
        <w:jc w:val="center"/>
        <w:outlineLvl w:val="1"/>
        <w:rPr>
          <w:rFonts w:ascii="Times New Roman" w:eastAsiaTheme="majorEastAsia" w:hAnsi="Times New Roman" w:cstheme="majorBidi"/>
          <w:b/>
          <w:bCs/>
          <w:sz w:val="32"/>
          <w:szCs w:val="32"/>
        </w:rPr>
      </w:pPr>
      <w:r w:rsidRPr="00A41C05">
        <w:rPr>
          <w:rFonts w:ascii="Times New Roman" w:eastAsiaTheme="majorEastAsia" w:hAnsi="Times New Roman" w:cstheme="majorBidi"/>
          <w:b/>
          <w:bCs/>
          <w:sz w:val="32"/>
          <w:szCs w:val="32"/>
        </w:rPr>
        <w:t>课时精练</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eastAsia="楷体" w:hAnsi="Times New Roman"/>
        </w:rPr>
        <w:t>[</w:t>
      </w:r>
      <w:r w:rsidRPr="00A41C05">
        <w:rPr>
          <w:rFonts w:ascii="Times New Roman" w:eastAsia="楷体" w:hAnsi="Times New Roman"/>
        </w:rPr>
        <w:t>分值：</w:t>
      </w:r>
      <w:r w:rsidRPr="00A41C05">
        <w:rPr>
          <w:rFonts w:ascii="Times New Roman" w:hAnsi="Times New Roman"/>
        </w:rPr>
        <w:t>52</w:t>
      </w:r>
      <w:r w:rsidRPr="00A41C05">
        <w:rPr>
          <w:rFonts w:ascii="Times New Roman" w:eastAsia="楷体" w:hAnsi="Times New Roman"/>
        </w:rPr>
        <w:t>分</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noProof/>
        </w:rPr>
        <w:drawing>
          <wp:inline distT="0" distB="0" distL="0" distR="0" wp14:anchorId="5A9746C8" wp14:editId="7883576C">
            <wp:extent cx="1041400" cy="254000"/>
            <wp:effectExtent l="0" t="0" r="6350" b="0"/>
            <wp:docPr id="52"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A41C05">
        <w:rPr>
          <w:rFonts w:ascii="Times New Roman" w:hAnsi="Times New Roman"/>
        </w:rPr>
        <w:t xml:space="preserve">　</w:t>
      </w:r>
      <w:r w:rsidRPr="00A41C05">
        <w:rPr>
          <w:rFonts w:ascii="Times New Roman" w:hAnsi="Times New Roman"/>
        </w:rPr>
        <w:t>[1</w:t>
      </w:r>
      <w:r w:rsidRPr="00A41C05">
        <w:rPr>
          <w:rFonts w:ascii="Times New Roman" w:hAnsi="Times New Roman"/>
          <w:i/>
        </w:rPr>
        <w:t>~</w:t>
      </w:r>
      <w:r w:rsidRPr="00A41C05">
        <w:rPr>
          <w:rFonts w:ascii="Times New Roman" w:hAnsi="Times New Roman"/>
        </w:rPr>
        <w:t>6</w:t>
      </w:r>
      <w:r w:rsidRPr="00A41C05">
        <w:rPr>
          <w:rFonts w:ascii="Times New Roman" w:eastAsia="楷体" w:hAnsi="Times New Roman"/>
        </w:rPr>
        <w:t>题，每题</w:t>
      </w:r>
      <w:r w:rsidRPr="00A41C05">
        <w:rPr>
          <w:rFonts w:ascii="Times New Roman" w:hAnsi="Times New Roman"/>
        </w:rPr>
        <w:t>4</w:t>
      </w:r>
      <w:r w:rsidRPr="00A41C05">
        <w:rPr>
          <w:rFonts w:ascii="Times New Roman" w:eastAsia="楷体" w:hAnsi="Times New Roman"/>
        </w:rPr>
        <w:t>分</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1</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北京卷</w:t>
      </w:r>
      <w:r w:rsidRPr="00A41C05">
        <w:rPr>
          <w:rFonts w:ascii="Times New Roman" w:hAnsi="Times New Roman"/>
        </w:rPr>
        <w:t>·2</w:t>
      </w:r>
      <w:r w:rsidRPr="00A41C05">
        <w:rPr>
          <w:rFonts w:ascii="Times New Roman" w:eastAsia="楷体" w:hAnsi="Times New Roman"/>
        </w:rPr>
        <w:t>)</w:t>
      </w:r>
      <w:r w:rsidRPr="00A41C05">
        <w:rPr>
          <w:rFonts w:ascii="Times New Roman" w:hAnsi="Times New Roman"/>
        </w:rPr>
        <w:t>下列现象属于光的衍射的是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雨后天空出现彩虹</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通过一条狭缝看日光灯观察到彩色条纹</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肥皂膜在日光照射下呈现彩色</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水中的气泡看上去特别明亮</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B</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雨后彩虹是阳光在雨滴中发生折射、反射和色散形成的，属于光的色散现象，故</w:t>
      </w:r>
      <w:r w:rsidRPr="00A41C05">
        <w:rPr>
          <w:rFonts w:ascii="Times New Roman" w:hAnsi="Times New Roman"/>
        </w:rPr>
        <w:t>A</w:t>
      </w:r>
      <w:r w:rsidRPr="00A41C05">
        <w:rPr>
          <w:rFonts w:ascii="Times New Roman" w:eastAsia="楷体" w:hAnsi="Times New Roman"/>
        </w:rPr>
        <w:t>错误；通过狭缝观察日光灯出现彩色条纹，是光绕过狭缝边缘产生的衍射现象，故</w:t>
      </w:r>
      <w:r w:rsidRPr="00A41C05">
        <w:rPr>
          <w:rFonts w:ascii="Times New Roman" w:hAnsi="Times New Roman"/>
        </w:rPr>
        <w:t>B</w:t>
      </w:r>
      <w:r w:rsidRPr="00A41C05">
        <w:rPr>
          <w:rFonts w:ascii="Times New Roman" w:eastAsia="楷体" w:hAnsi="Times New Roman"/>
        </w:rPr>
        <w:t>正确，肥皂膜彩色条纹是光在薄膜前后表面反射后发生干涉形成的，属于薄膜干涉，故</w:t>
      </w:r>
      <w:r w:rsidRPr="00A41C05">
        <w:rPr>
          <w:rFonts w:ascii="Times New Roman" w:hAnsi="Times New Roman"/>
        </w:rPr>
        <w:t>C</w:t>
      </w:r>
      <w:r w:rsidRPr="00A41C05">
        <w:rPr>
          <w:rFonts w:ascii="Times New Roman" w:eastAsia="楷体" w:hAnsi="Times New Roman"/>
        </w:rPr>
        <w:t>错误；水中气泡明亮是由于光从水进入气泡时发生全反射，使得更多光线进入人眼，故</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2</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广东江门市期中</w:t>
      </w:r>
      <w:r w:rsidRPr="00A41C05">
        <w:rPr>
          <w:rFonts w:ascii="Times New Roman" w:eastAsia="楷体" w:hAnsi="Times New Roman"/>
        </w:rPr>
        <w:t>)</w:t>
      </w:r>
      <w:r w:rsidRPr="00A41C05">
        <w:rPr>
          <w:rFonts w:ascii="Times New Roman" w:hAnsi="Times New Roman"/>
        </w:rPr>
        <w:t>某实验小组在激光的传播方向上分别放置单缝、双缝、小圆孔和小圆板后，得到如下四幅图样，下列说法正确的是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61BDB23C" wp14:editId="456B8622">
            <wp:extent cx="2806700" cy="650240"/>
            <wp:effectExtent l="0" t="0" r="0" b="0"/>
            <wp:docPr id="53"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6700" cy="65024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图甲是小圆板</w:t>
      </w:r>
      <w:r w:rsidRPr="00A41C05">
        <w:rPr>
          <w:rFonts w:asciiTheme="majorEastAsia" w:eastAsiaTheme="majorEastAsia" w:hAnsiTheme="majorEastAsia"/>
        </w:rPr>
        <w:t>“</w:t>
      </w:r>
      <w:r w:rsidRPr="00A41C05">
        <w:rPr>
          <w:rFonts w:ascii="Times New Roman" w:hAnsi="Times New Roman"/>
        </w:rPr>
        <w:t>泊松亮斑</w:t>
      </w:r>
      <w:r w:rsidRPr="00A41C05">
        <w:rPr>
          <w:rFonts w:asciiTheme="majorEastAsia" w:eastAsiaTheme="majorEastAsia" w:hAnsiTheme="majorEastAsia"/>
        </w:rPr>
        <w:t>”</w:t>
      </w:r>
      <w:r w:rsidRPr="00A41C05">
        <w:rPr>
          <w:rFonts w:ascii="Times New Roman" w:hAnsi="Times New Roman"/>
        </w:rPr>
        <w:t>衍射图样</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图乙是小圆孔衍射图样</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图丙是双缝干涉图样</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图丁是双缝干涉图样</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C</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单色光照射小圆孔做衍射的实验时，中央较大的区域内是亮的，周围是明暗相间的圆环，条纹间距也不等，亮度向外逐渐变暗；而泊松亮斑是在阴影中间出现一个比较小的亮斑，阴影周围有环状衍射条纹，可知题图甲是小圆孔衍射图样，题图乙是小圆板</w:t>
      </w:r>
      <w:r w:rsidRPr="00A41C05">
        <w:rPr>
          <w:rFonts w:asciiTheme="majorEastAsia" w:eastAsiaTheme="majorEastAsia" w:hAnsiTheme="majorEastAsia"/>
        </w:rPr>
        <w:t>“</w:t>
      </w:r>
      <w:r w:rsidRPr="00A41C05">
        <w:rPr>
          <w:rFonts w:ascii="Times New Roman" w:eastAsia="楷体" w:hAnsi="Times New Roman"/>
        </w:rPr>
        <w:t>泊松亮斑</w:t>
      </w:r>
      <w:r w:rsidRPr="00A41C05">
        <w:rPr>
          <w:rFonts w:asciiTheme="majorEastAsia" w:eastAsiaTheme="majorEastAsia" w:hAnsiTheme="majorEastAsia"/>
        </w:rPr>
        <w:t>”</w:t>
      </w:r>
      <w:r w:rsidRPr="00A41C05">
        <w:rPr>
          <w:rFonts w:ascii="Times New Roman" w:eastAsia="楷体" w:hAnsi="Times New Roman"/>
        </w:rPr>
        <w:t>衍射图样，故</w:t>
      </w:r>
      <w:r w:rsidRPr="00A41C05">
        <w:rPr>
          <w:rFonts w:ascii="Times New Roman" w:hAnsi="Times New Roman"/>
        </w:rPr>
        <w:t>A</w:t>
      </w:r>
      <w:r w:rsidRPr="00A41C05">
        <w:rPr>
          <w:rFonts w:ascii="Times New Roman" w:eastAsia="楷体" w:hAnsi="Times New Roman"/>
        </w:rPr>
        <w:t>、</w:t>
      </w:r>
      <w:r w:rsidRPr="00A41C05">
        <w:rPr>
          <w:rFonts w:ascii="Times New Roman" w:hAnsi="Times New Roman"/>
        </w:rPr>
        <w:t>B</w:t>
      </w:r>
      <w:r w:rsidRPr="00A41C05">
        <w:rPr>
          <w:rFonts w:ascii="Times New Roman" w:eastAsia="楷体" w:hAnsi="Times New Roman"/>
        </w:rPr>
        <w:t>错误；衍射图样与干涉图样的区别是：前者是中间亮条纹明且宽大，越向两侧宽度越小，后者明暗条纹宽度相等，则题图丙是双缝干涉图样，题图丁是单缝衍射图样，故</w:t>
      </w:r>
      <w:r w:rsidRPr="00A41C05">
        <w:rPr>
          <w:rFonts w:ascii="Times New Roman" w:hAnsi="Times New Roman"/>
        </w:rPr>
        <w:t>C</w:t>
      </w:r>
      <w:r w:rsidRPr="00A41C05">
        <w:rPr>
          <w:rFonts w:ascii="Times New Roman" w:eastAsia="楷体" w:hAnsi="Times New Roman"/>
        </w:rPr>
        <w:t>正确，</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3</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重庆卷</w:t>
      </w:r>
      <w:r w:rsidRPr="00A41C05">
        <w:rPr>
          <w:rFonts w:ascii="Times New Roman" w:hAnsi="Times New Roman"/>
        </w:rPr>
        <w:t>·4</w:t>
      </w:r>
      <w:r w:rsidRPr="00A41C05">
        <w:rPr>
          <w:rFonts w:ascii="Times New Roman" w:eastAsia="楷体" w:hAnsi="Times New Roman"/>
        </w:rPr>
        <w:t>)</w:t>
      </w:r>
      <w:r w:rsidRPr="00A41C05">
        <w:rPr>
          <w:rFonts w:ascii="Times New Roman" w:hAnsi="Times New Roman"/>
        </w:rPr>
        <w:t>杨氏双缝干涉实验中，双缝与光屏距离为</w:t>
      </w:r>
      <w:r w:rsidRPr="00A41C05">
        <w:rPr>
          <w:rFonts w:ascii="Times New Roman" w:hAnsi="Times New Roman"/>
          <w:i/>
        </w:rPr>
        <w:t>l</w:t>
      </w:r>
      <w:r w:rsidRPr="00A41C05">
        <w:rPr>
          <w:rFonts w:ascii="Times New Roman" w:hAnsi="Times New Roman"/>
        </w:rPr>
        <w:t>，波长为</w:t>
      </w:r>
      <w:r w:rsidRPr="00A41C05">
        <w:rPr>
          <w:rFonts w:ascii="Times New Roman" w:hAnsi="Times New Roman"/>
          <w:i/>
        </w:rPr>
        <w:t>λ</w:t>
      </w:r>
      <w:r w:rsidRPr="00A41C05">
        <w:rPr>
          <w:rFonts w:ascii="Times New Roman" w:hAnsi="Times New Roman"/>
        </w:rPr>
        <w:t>的激光垂直入射到双缝上，在屏上出现如图所示的干涉图样。某同学在光屏上标记两条亮纹中心位置并测其间距为</w:t>
      </w:r>
      <w:r w:rsidRPr="00A41C05">
        <w:rPr>
          <w:rFonts w:ascii="Times New Roman" w:hAnsi="Times New Roman"/>
          <w:i/>
        </w:rPr>
        <w:t>a</w:t>
      </w:r>
      <w:r w:rsidRPr="00A41C05">
        <w:rPr>
          <w:rFonts w:ascii="Times New Roman" w:hAnsi="Times New Roman"/>
        </w:rPr>
        <w:t>，则</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49059420" wp14:editId="76107E4B">
            <wp:extent cx="1078230" cy="972820"/>
            <wp:effectExtent l="0" t="0" r="7620" b="0"/>
            <wp:docPr id="56"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8230" cy="97282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相邻两亮条纹间距为</w:t>
      </w:r>
      <m:oMath>
        <m:f>
          <m:fPr>
            <m:ctrlPr>
              <w:rPr>
                <w:rFonts w:ascii="Cambria Math" w:hAnsi="Cambria Math"/>
              </w:rPr>
            </m:ctrlPr>
          </m:fPr>
          <m:num>
            <m:r>
              <w:rPr>
                <w:rFonts w:ascii="Cambria Math" w:hAnsi="Cambria Math"/>
              </w:rPr>
              <m:t>a</m:t>
            </m:r>
          </m:num>
          <m:den>
            <m:r>
              <m:rPr>
                <m:sty m:val="p"/>
              </m:rPr>
              <w:rPr>
                <w:rFonts w:ascii="Cambria Math" w:hAnsi="Cambria Math"/>
              </w:rPr>
              <m:t>5</m:t>
            </m:r>
          </m:den>
        </m:f>
      </m:oMath>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相邻两暗条纹间距为</w:t>
      </w:r>
      <m:oMath>
        <m:f>
          <m:fPr>
            <m:ctrlPr>
              <w:rPr>
                <w:rFonts w:ascii="Cambria Math" w:hAnsi="Cambria Math"/>
              </w:rPr>
            </m:ctrlPr>
          </m:fPr>
          <m:num>
            <m:r>
              <w:rPr>
                <w:rFonts w:ascii="Cambria Math" w:hAnsi="Cambria Math"/>
              </w:rPr>
              <m:t>a</m:t>
            </m:r>
          </m:num>
          <m:den>
            <m:r>
              <m:rPr>
                <m:sty m:val="p"/>
              </m:rPr>
              <w:rPr>
                <w:rFonts w:ascii="Cambria Math" w:hAnsi="Cambria Math"/>
              </w:rPr>
              <m:t>5</m:t>
            </m:r>
          </m:den>
        </m:f>
      </m:oMath>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双缝之间的距离为</w:t>
      </w:r>
      <m:oMath>
        <m:f>
          <m:fPr>
            <m:ctrlPr>
              <w:rPr>
                <w:rFonts w:ascii="Cambria Math" w:hAnsi="Cambria Math"/>
              </w:rPr>
            </m:ctrlPr>
          </m:fPr>
          <m:num>
            <m:r>
              <m:rPr>
                <m:sty m:val="p"/>
              </m:rPr>
              <w:rPr>
                <w:rFonts w:ascii="Cambria Math" w:hAnsi="Cambria Math"/>
              </w:rPr>
              <m:t>4</m:t>
            </m:r>
            <m:r>
              <w:rPr>
                <w:rFonts w:ascii="Cambria Math" w:hAnsi="Cambria Math"/>
              </w:rPr>
              <m:t>l</m:t>
            </m:r>
          </m:num>
          <m:den>
            <m:r>
              <w:rPr>
                <w:rFonts w:ascii="Cambria Math" w:hAnsi="Cambria Math"/>
              </w:rPr>
              <m:t>a</m:t>
            </m:r>
          </m:den>
        </m:f>
      </m:oMath>
      <w:r w:rsidRPr="00A41C05">
        <w:rPr>
          <w:rFonts w:ascii="Times New Roman" w:hAnsi="Times New Roman"/>
          <w:i/>
        </w:rPr>
        <w:t>λ</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双缝之间的距离为</w:t>
      </w:r>
      <m:oMath>
        <m:f>
          <m:fPr>
            <m:ctrlPr>
              <w:rPr>
                <w:rFonts w:ascii="Cambria Math" w:hAnsi="Cambria Math"/>
              </w:rPr>
            </m:ctrlPr>
          </m:fPr>
          <m:num>
            <m:r>
              <w:rPr>
                <w:rFonts w:ascii="Cambria Math" w:hAnsi="Cambria Math"/>
              </w:rPr>
              <m:t>a</m:t>
            </m:r>
          </m:num>
          <m:den>
            <m:r>
              <m:rPr>
                <m:sty m:val="p"/>
              </m:rPr>
              <w:rPr>
                <w:rFonts w:ascii="Cambria Math" w:hAnsi="Cambria Math"/>
              </w:rPr>
              <m:t>4</m:t>
            </m:r>
            <m:r>
              <w:rPr>
                <w:rFonts w:ascii="Cambria Math" w:hAnsi="Cambria Math"/>
              </w:rPr>
              <m:t>l</m:t>
            </m:r>
          </m:den>
        </m:f>
      </m:oMath>
      <w:r w:rsidRPr="00A41C05">
        <w:rPr>
          <w:rFonts w:ascii="Times New Roman" w:hAnsi="Times New Roman"/>
          <w:i/>
        </w:rPr>
        <w:t>λ</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C</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根据题意，由题图可知，相邻两亮条纹</w:t>
      </w:r>
      <w:r w:rsidRPr="00A41C05">
        <w:rPr>
          <w:rFonts w:ascii="Times New Roman" w:eastAsia="楷体" w:hAnsi="Times New Roman"/>
        </w:rPr>
        <w:t>(</w:t>
      </w:r>
      <w:r w:rsidRPr="00A41C05">
        <w:rPr>
          <w:rFonts w:ascii="Times New Roman" w:eastAsia="楷体" w:hAnsi="Times New Roman"/>
        </w:rPr>
        <w:t>暗条纹</w:t>
      </w:r>
      <w:r w:rsidRPr="00A41C05">
        <w:rPr>
          <w:rFonts w:ascii="Times New Roman" w:eastAsia="楷体" w:hAnsi="Times New Roman"/>
        </w:rPr>
        <w:t>)</w:t>
      </w:r>
      <w:r w:rsidRPr="00A41C05">
        <w:rPr>
          <w:rFonts w:ascii="Times New Roman" w:eastAsia="楷体" w:hAnsi="Times New Roman"/>
        </w:rPr>
        <w:t>间距为</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a</m:t>
            </m:r>
          </m:num>
          <m:den>
            <m:r>
              <m:rPr>
                <m:sty m:val="p"/>
              </m:rPr>
              <w:rPr>
                <w:rFonts w:ascii="Cambria Math" w:hAnsi="Cambria Math"/>
              </w:rPr>
              <m:t>4</m:t>
            </m:r>
          </m:den>
        </m:f>
      </m:oMath>
      <w:r w:rsidRPr="00A41C05">
        <w:rPr>
          <w:rFonts w:ascii="Times New Roman" w:eastAsia="楷体" w:hAnsi="Times New Roman"/>
        </w:rPr>
        <w:t>，故</w:t>
      </w:r>
      <w:r w:rsidRPr="00A41C05">
        <w:rPr>
          <w:rFonts w:ascii="Times New Roman" w:hAnsi="Times New Roman"/>
        </w:rPr>
        <w:t>A</w:t>
      </w:r>
      <w:r w:rsidRPr="00A41C05">
        <w:rPr>
          <w:rFonts w:ascii="Times New Roman" w:eastAsia="楷体" w:hAnsi="Times New Roman"/>
        </w:rPr>
        <w:t>、</w:t>
      </w:r>
      <w:r w:rsidRPr="00A41C05">
        <w:rPr>
          <w:rFonts w:ascii="Times New Roman" w:hAnsi="Times New Roman"/>
        </w:rPr>
        <w:t>B</w:t>
      </w:r>
      <w:r w:rsidRPr="00A41C05">
        <w:rPr>
          <w:rFonts w:ascii="Times New Roman" w:eastAsia="楷体" w:hAnsi="Times New Roman"/>
        </w:rPr>
        <w:t>错误；由公式</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w:r w:rsidRPr="00A41C05">
        <w:rPr>
          <w:rFonts w:ascii="Times New Roman" w:hAnsi="Times New Roman"/>
          <w:i/>
        </w:rPr>
        <w:t>λ</w:t>
      </w:r>
      <m:oMath>
        <m:f>
          <m:fPr>
            <m:ctrlPr>
              <w:rPr>
                <w:rFonts w:ascii="Cambria Math" w:hAnsi="Cambria Math"/>
              </w:rPr>
            </m:ctrlPr>
          </m:fPr>
          <m:num>
            <m:r>
              <w:rPr>
                <w:rFonts w:ascii="Cambria Math" w:hAnsi="Cambria Math"/>
              </w:rPr>
              <m:t>l</m:t>
            </m:r>
          </m:num>
          <m:den>
            <m:r>
              <w:rPr>
                <w:rFonts w:ascii="Cambria Math" w:hAnsi="Cambria Math"/>
              </w:rPr>
              <m:t>d</m:t>
            </m:r>
          </m:den>
        </m:f>
      </m:oMath>
      <w:r w:rsidRPr="00A41C05">
        <w:rPr>
          <w:rFonts w:ascii="Times New Roman" w:eastAsia="楷体" w:hAnsi="Times New Roman"/>
        </w:rPr>
        <w:t>可得，双缝之间的距离为</w:t>
      </w:r>
      <w:r w:rsidRPr="00A41C05">
        <w:rPr>
          <w:rFonts w:ascii="Times New Roman" w:hAnsi="Times New Roman"/>
          <w:i/>
        </w:rPr>
        <w:t>d</w:t>
      </w:r>
      <w:r w:rsidRPr="00A41C05">
        <w:rPr>
          <w:rFonts w:ascii="Times New Roman" w:hAnsi="Times New Roman"/>
        </w:rPr>
        <w:t>=</w:t>
      </w:r>
      <m:oMath>
        <m:f>
          <m:fPr>
            <m:ctrlPr>
              <w:rPr>
                <w:rFonts w:ascii="Cambria Math" w:hAnsi="Cambria Math"/>
              </w:rPr>
            </m:ctrlPr>
          </m:fPr>
          <m:num>
            <m:r>
              <w:rPr>
                <w:rFonts w:ascii="Cambria Math" w:hAnsi="Cambria Math"/>
              </w:rPr>
              <m:t>λl</m:t>
            </m:r>
          </m:num>
          <m:den>
            <m:r>
              <m:rPr>
                <m:sty m:val="p"/>
              </m:rPr>
              <w:rPr>
                <w:rFonts w:ascii="Cambria Math" w:hAnsi="Cambria Math"/>
              </w:rPr>
              <m:t>Δ</m:t>
            </m:r>
            <m:r>
              <w:rPr>
                <w:rFonts w:ascii="Cambria Math" w:hAnsi="Cambria Math"/>
              </w:rPr>
              <m:t>x</m:t>
            </m:r>
          </m:den>
        </m:f>
      </m:oMath>
      <w:r w:rsidRPr="00A41C05">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λl</m:t>
            </m:r>
          </m:num>
          <m:den>
            <m:r>
              <w:rPr>
                <w:rFonts w:ascii="Cambria Math" w:hAnsi="Cambria Math"/>
              </w:rPr>
              <m:t>a</m:t>
            </m:r>
          </m:den>
        </m:f>
      </m:oMath>
      <w:r w:rsidRPr="00A41C05">
        <w:rPr>
          <w:rFonts w:ascii="Times New Roman" w:eastAsia="楷体" w:hAnsi="Times New Roman"/>
        </w:rPr>
        <w:t>，故</w:t>
      </w:r>
      <w:r w:rsidRPr="00A41C05">
        <w:rPr>
          <w:rFonts w:ascii="Times New Roman" w:hAnsi="Times New Roman"/>
        </w:rPr>
        <w:t>C</w:t>
      </w:r>
      <w:r w:rsidRPr="00A41C05">
        <w:rPr>
          <w:rFonts w:ascii="Times New Roman" w:eastAsia="楷体" w:hAnsi="Times New Roman"/>
        </w:rPr>
        <w:t>正确，</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4</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山东卷</w:t>
      </w:r>
      <w:r w:rsidRPr="00A41C05">
        <w:rPr>
          <w:rFonts w:ascii="Times New Roman" w:hAnsi="Times New Roman"/>
        </w:rPr>
        <w:t>·3</w:t>
      </w:r>
      <w:r w:rsidRPr="00A41C05">
        <w:rPr>
          <w:rFonts w:ascii="Times New Roman" w:eastAsia="楷体" w:hAnsi="Times New Roman"/>
        </w:rPr>
        <w:t>)</w:t>
      </w:r>
      <w:r w:rsidRPr="00A41C05">
        <w:rPr>
          <w:rFonts w:ascii="Times New Roman" w:hAnsi="Times New Roman"/>
        </w:rPr>
        <w:t>用如图所示的装置观察光的干涉和偏振现象。狭缝</w:t>
      </w:r>
      <w:r w:rsidRPr="00A41C05">
        <w:rPr>
          <w:rFonts w:ascii="Times New Roman" w:hAnsi="Times New Roman"/>
          <w:i/>
        </w:rPr>
        <w:t>S</w:t>
      </w:r>
      <w:r w:rsidRPr="00A41C05">
        <w:rPr>
          <w:rFonts w:ascii="Times New Roman" w:hAnsi="Times New Roman"/>
          <w:vertAlign w:val="subscript"/>
        </w:rPr>
        <w:t>1</w:t>
      </w:r>
      <w:r w:rsidRPr="00A41C05">
        <w:rPr>
          <w:rFonts w:ascii="Times New Roman" w:hAnsi="Times New Roman"/>
        </w:rPr>
        <w:t>、</w:t>
      </w:r>
      <w:r w:rsidRPr="00A41C05">
        <w:rPr>
          <w:rFonts w:ascii="Times New Roman" w:hAnsi="Times New Roman"/>
          <w:i/>
        </w:rPr>
        <w:t>S</w:t>
      </w:r>
      <w:r w:rsidRPr="00A41C05">
        <w:rPr>
          <w:rFonts w:ascii="Times New Roman" w:hAnsi="Times New Roman"/>
          <w:vertAlign w:val="subscript"/>
        </w:rPr>
        <w:t>2</w:t>
      </w:r>
      <w:r w:rsidRPr="00A41C05">
        <w:rPr>
          <w:rFonts w:ascii="Times New Roman" w:hAnsi="Times New Roman"/>
        </w:rPr>
        <w:t>关于</w:t>
      </w:r>
      <w:r w:rsidRPr="00A41C05">
        <w:rPr>
          <w:rFonts w:ascii="Times New Roman" w:hAnsi="Times New Roman"/>
          <w:i/>
        </w:rPr>
        <w:t>OO'</w:t>
      </w:r>
      <w:r w:rsidRPr="00A41C05">
        <w:rPr>
          <w:rFonts w:ascii="Times New Roman" w:hAnsi="Times New Roman"/>
        </w:rPr>
        <w:t>轴对称，光屏垂直于</w:t>
      </w:r>
      <w:r w:rsidRPr="00A41C05">
        <w:rPr>
          <w:rFonts w:ascii="Times New Roman" w:hAnsi="Times New Roman"/>
          <w:i/>
        </w:rPr>
        <w:t>OO'</w:t>
      </w:r>
      <w:r w:rsidRPr="00A41C05">
        <w:rPr>
          <w:rFonts w:ascii="Times New Roman" w:hAnsi="Times New Roman"/>
        </w:rPr>
        <w:t>轴放置。将偏振片</w:t>
      </w:r>
      <w:r w:rsidRPr="00A41C05">
        <w:rPr>
          <w:rFonts w:ascii="Times New Roman" w:hAnsi="Times New Roman"/>
        </w:rPr>
        <w:t>P</w:t>
      </w:r>
      <w:r w:rsidRPr="00A41C05">
        <w:rPr>
          <w:rFonts w:ascii="Times New Roman" w:hAnsi="Times New Roman"/>
          <w:vertAlign w:val="subscript"/>
        </w:rPr>
        <w:t>1</w:t>
      </w:r>
      <w:r w:rsidRPr="00A41C05">
        <w:rPr>
          <w:rFonts w:ascii="Times New Roman" w:hAnsi="Times New Roman"/>
        </w:rPr>
        <w:t>垂直于</w:t>
      </w:r>
      <w:r w:rsidRPr="00A41C05">
        <w:rPr>
          <w:rFonts w:ascii="Times New Roman" w:hAnsi="Times New Roman"/>
          <w:i/>
        </w:rPr>
        <w:t>OO'</w:t>
      </w:r>
      <w:r w:rsidRPr="00A41C05">
        <w:rPr>
          <w:rFonts w:ascii="Times New Roman" w:hAnsi="Times New Roman"/>
        </w:rPr>
        <w:t>轴置于双缝左侧，单色平行光沿</w:t>
      </w:r>
      <w:r w:rsidRPr="00A41C05">
        <w:rPr>
          <w:rFonts w:ascii="Times New Roman" w:hAnsi="Times New Roman"/>
          <w:i/>
        </w:rPr>
        <w:t>OO'</w:t>
      </w:r>
      <w:r w:rsidRPr="00A41C05">
        <w:rPr>
          <w:rFonts w:ascii="Times New Roman" w:hAnsi="Times New Roman"/>
        </w:rPr>
        <w:t>轴方向入射，在屏上观察到干涉条纹，再将偏振片</w:t>
      </w:r>
      <w:r w:rsidRPr="00A41C05">
        <w:rPr>
          <w:rFonts w:ascii="Times New Roman" w:hAnsi="Times New Roman"/>
        </w:rPr>
        <w:t>P</w:t>
      </w:r>
      <w:r w:rsidRPr="00A41C05">
        <w:rPr>
          <w:rFonts w:ascii="Times New Roman" w:hAnsi="Times New Roman"/>
          <w:vertAlign w:val="subscript"/>
        </w:rPr>
        <w:t>2</w:t>
      </w:r>
      <w:r w:rsidRPr="00A41C05">
        <w:rPr>
          <w:rFonts w:ascii="Times New Roman" w:hAnsi="Times New Roman"/>
        </w:rPr>
        <w:t>置于双缝右侧，</w:t>
      </w:r>
      <w:r w:rsidRPr="00A41C05">
        <w:rPr>
          <w:rFonts w:ascii="Times New Roman" w:hAnsi="Times New Roman"/>
        </w:rPr>
        <w:t>P</w:t>
      </w:r>
      <w:r w:rsidRPr="00A41C05">
        <w:rPr>
          <w:rFonts w:ascii="Times New Roman" w:hAnsi="Times New Roman"/>
          <w:vertAlign w:val="subscript"/>
        </w:rPr>
        <w:t>1</w:t>
      </w:r>
      <w:r w:rsidRPr="00A41C05">
        <w:rPr>
          <w:rFonts w:ascii="Times New Roman" w:hAnsi="Times New Roman"/>
        </w:rPr>
        <w:t>、</w:t>
      </w:r>
      <w:r w:rsidRPr="00A41C05">
        <w:rPr>
          <w:rFonts w:ascii="Times New Roman" w:hAnsi="Times New Roman"/>
        </w:rPr>
        <w:t>P</w:t>
      </w:r>
      <w:r w:rsidRPr="00A41C05">
        <w:rPr>
          <w:rFonts w:ascii="Times New Roman" w:hAnsi="Times New Roman"/>
          <w:vertAlign w:val="subscript"/>
        </w:rPr>
        <w:t>2</w:t>
      </w:r>
      <w:r w:rsidRPr="00A41C05">
        <w:rPr>
          <w:rFonts w:ascii="Times New Roman" w:hAnsi="Times New Roman"/>
        </w:rPr>
        <w:t>透振方向平行。保持</w:t>
      </w:r>
      <w:r w:rsidRPr="00A41C05">
        <w:rPr>
          <w:rFonts w:ascii="Times New Roman" w:hAnsi="Times New Roman"/>
        </w:rPr>
        <w:t>P</w:t>
      </w:r>
      <w:r w:rsidRPr="00A41C05">
        <w:rPr>
          <w:rFonts w:ascii="Times New Roman" w:hAnsi="Times New Roman"/>
          <w:vertAlign w:val="subscript"/>
        </w:rPr>
        <w:t>1</w:t>
      </w:r>
      <w:r w:rsidRPr="00A41C05">
        <w:rPr>
          <w:rFonts w:ascii="Times New Roman" w:hAnsi="Times New Roman"/>
        </w:rPr>
        <w:t>不动，将</w:t>
      </w:r>
      <w:r w:rsidRPr="00A41C05">
        <w:rPr>
          <w:rFonts w:ascii="Times New Roman" w:hAnsi="Times New Roman"/>
        </w:rPr>
        <w:t>P</w:t>
      </w:r>
      <w:r w:rsidRPr="00A41C05">
        <w:rPr>
          <w:rFonts w:ascii="Times New Roman" w:hAnsi="Times New Roman"/>
          <w:vertAlign w:val="subscript"/>
        </w:rPr>
        <w:t>2</w:t>
      </w:r>
      <w:r w:rsidRPr="00A41C05">
        <w:rPr>
          <w:rFonts w:ascii="Times New Roman" w:hAnsi="Times New Roman"/>
        </w:rPr>
        <w:t>绕</w:t>
      </w:r>
      <w:r w:rsidRPr="00A41C05">
        <w:rPr>
          <w:rFonts w:ascii="Times New Roman" w:hAnsi="Times New Roman"/>
          <w:i/>
        </w:rPr>
        <w:t>OO'</w:t>
      </w:r>
      <w:r w:rsidRPr="00A41C05">
        <w:rPr>
          <w:rFonts w:ascii="Times New Roman" w:hAnsi="Times New Roman"/>
        </w:rPr>
        <w:t>轴转动</w:t>
      </w:r>
      <w:r w:rsidRPr="00A41C05">
        <w:rPr>
          <w:rFonts w:ascii="Times New Roman" w:hAnsi="Times New Roman"/>
        </w:rPr>
        <w:t>90°</w:t>
      </w:r>
      <w:r w:rsidRPr="00A41C05">
        <w:rPr>
          <w:rFonts w:ascii="Times New Roman" w:hAnsi="Times New Roman"/>
        </w:rPr>
        <w:t>的过程中，关于光屏上的干涉条纹，下列说法正确的是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71C9E7F2" wp14:editId="69D433E9">
            <wp:extent cx="1369060" cy="755650"/>
            <wp:effectExtent l="0" t="0" r="2540" b="6350"/>
            <wp:docPr id="57"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9060" cy="75565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条纹间距不变，亮度减小</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条纹间距增大，亮度不变</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条纹间距减小，亮度减小</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条纹间距不变，亮度增大</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A</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根据干涉条纹间距公式</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41C05">
        <w:rPr>
          <w:rFonts w:ascii="Times New Roman" w:hAnsi="Times New Roman"/>
          <w:i/>
        </w:rPr>
        <w:t>λ</w:t>
      </w:r>
      <w:r w:rsidRPr="00A41C05">
        <w:rPr>
          <w:rFonts w:ascii="Times New Roman" w:eastAsia="楷体" w:hAnsi="Times New Roman"/>
        </w:rPr>
        <w:t>可知当</w:t>
      </w:r>
      <w:r w:rsidRPr="00A41C05">
        <w:rPr>
          <w:rFonts w:ascii="Times New Roman" w:hAnsi="Times New Roman"/>
        </w:rPr>
        <w:t>P</w:t>
      </w:r>
      <w:r w:rsidRPr="00A41C05">
        <w:rPr>
          <w:rFonts w:ascii="Times New Roman" w:hAnsi="Times New Roman"/>
          <w:vertAlign w:val="subscript"/>
        </w:rPr>
        <w:t>2</w:t>
      </w:r>
      <w:r w:rsidRPr="00A41C05">
        <w:rPr>
          <w:rFonts w:ascii="Times New Roman" w:eastAsia="楷体" w:hAnsi="Times New Roman"/>
        </w:rPr>
        <w:t>旋转时，</w:t>
      </w:r>
      <w:r w:rsidRPr="00A41C05">
        <w:rPr>
          <w:rFonts w:ascii="Times New Roman" w:hAnsi="Times New Roman"/>
          <w:i/>
        </w:rPr>
        <w:t>L</w:t>
      </w:r>
      <w:r w:rsidRPr="00A41C05">
        <w:rPr>
          <w:rFonts w:ascii="Times New Roman" w:eastAsia="楷体" w:hAnsi="Times New Roman"/>
        </w:rPr>
        <w:t>、</w:t>
      </w:r>
      <w:r w:rsidRPr="00A41C05">
        <w:rPr>
          <w:rFonts w:ascii="Times New Roman" w:hAnsi="Times New Roman"/>
          <w:i/>
        </w:rPr>
        <w:t>d</w:t>
      </w:r>
      <w:r w:rsidRPr="00A41C05">
        <w:rPr>
          <w:rFonts w:ascii="Times New Roman" w:eastAsia="楷体" w:hAnsi="Times New Roman"/>
        </w:rPr>
        <w:t>、</w:t>
      </w:r>
      <w:r w:rsidRPr="00A41C05">
        <w:rPr>
          <w:rFonts w:ascii="Times New Roman" w:hAnsi="Times New Roman"/>
          <w:i/>
        </w:rPr>
        <w:t>λ</w:t>
      </w:r>
      <w:r w:rsidRPr="00A41C05">
        <w:rPr>
          <w:rFonts w:ascii="Times New Roman" w:eastAsia="楷体" w:hAnsi="Times New Roman"/>
        </w:rPr>
        <w:t>均不变，故条纹间距不变；随着</w:t>
      </w:r>
      <w:r w:rsidRPr="00A41C05">
        <w:rPr>
          <w:rFonts w:ascii="Times New Roman" w:hAnsi="Times New Roman"/>
        </w:rPr>
        <w:t>P</w:t>
      </w:r>
      <w:r w:rsidRPr="00A41C05">
        <w:rPr>
          <w:rFonts w:ascii="Times New Roman" w:hAnsi="Times New Roman"/>
          <w:vertAlign w:val="subscript"/>
        </w:rPr>
        <w:t>2</w:t>
      </w:r>
      <w:r w:rsidRPr="00A41C05">
        <w:rPr>
          <w:rFonts w:ascii="Times New Roman" w:eastAsia="楷体" w:hAnsi="Times New Roman"/>
        </w:rPr>
        <w:t>的旋转，透过</w:t>
      </w:r>
      <w:r w:rsidRPr="00A41C05">
        <w:rPr>
          <w:rFonts w:ascii="Times New Roman" w:hAnsi="Times New Roman"/>
        </w:rPr>
        <w:t>P</w:t>
      </w:r>
      <w:r w:rsidRPr="00A41C05">
        <w:rPr>
          <w:rFonts w:ascii="Times New Roman" w:hAnsi="Times New Roman"/>
          <w:vertAlign w:val="subscript"/>
        </w:rPr>
        <w:t>2</w:t>
      </w:r>
      <w:r w:rsidRPr="00A41C05">
        <w:rPr>
          <w:rFonts w:ascii="Times New Roman" w:eastAsia="楷体" w:hAnsi="Times New Roman"/>
        </w:rPr>
        <w:t>的光不断减小，干涉条纹的亮度减小。</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5</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2024·</w:t>
      </w:r>
      <w:r w:rsidRPr="00A41C05">
        <w:rPr>
          <w:rFonts w:ascii="Times New Roman" w:eastAsia="楷体" w:hAnsi="Times New Roman"/>
        </w:rPr>
        <w:t>山东卷</w:t>
      </w:r>
      <w:r w:rsidRPr="00A41C05">
        <w:rPr>
          <w:rFonts w:ascii="Times New Roman" w:hAnsi="Times New Roman"/>
        </w:rPr>
        <w:t>·4</w:t>
      </w:r>
      <w:r w:rsidRPr="00A41C05">
        <w:rPr>
          <w:rFonts w:ascii="Times New Roman" w:eastAsia="楷体" w:hAnsi="Times New Roman"/>
        </w:rPr>
        <w:t>)</w:t>
      </w:r>
      <w:r w:rsidRPr="00A41C05">
        <w:rPr>
          <w:rFonts w:ascii="Times New Roman" w:hAnsi="Times New Roman"/>
        </w:rPr>
        <w:t>检测球形滚珠直径是否合格的装置如图甲所示，将标准滚珠</w:t>
      </w:r>
      <w:r w:rsidRPr="00A41C05">
        <w:rPr>
          <w:rFonts w:ascii="Times New Roman" w:hAnsi="Times New Roman"/>
        </w:rPr>
        <w:t>a</w:t>
      </w:r>
      <w:r w:rsidRPr="00A41C05">
        <w:rPr>
          <w:rFonts w:ascii="Times New Roman" w:hAnsi="Times New Roman"/>
        </w:rPr>
        <w:t>与待测滚珠</w:t>
      </w:r>
      <w:r w:rsidRPr="00A41C05">
        <w:rPr>
          <w:rFonts w:ascii="Times New Roman" w:hAnsi="Times New Roman"/>
        </w:rPr>
        <w:t>b</w:t>
      </w:r>
      <w:r w:rsidRPr="00A41C05">
        <w:rPr>
          <w:rFonts w:ascii="Times New Roman" w:hAnsi="Times New Roman"/>
        </w:rPr>
        <w:t>、</w:t>
      </w:r>
      <w:r w:rsidRPr="00A41C05">
        <w:rPr>
          <w:rFonts w:ascii="Times New Roman" w:hAnsi="Times New Roman"/>
        </w:rPr>
        <w:t>c</w:t>
      </w:r>
      <w:r w:rsidRPr="00A41C05">
        <w:rPr>
          <w:rFonts w:ascii="Times New Roman" w:hAnsi="Times New Roman"/>
        </w:rPr>
        <w:t>放置在两块平板玻璃之间，用单色平行光垂直照射平板玻璃，形成如图乙所示的干涉条纹。若待测滚珠与标准滚珠的直径相等为合格，下列说法正确的是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0CD85B5F" wp14:editId="63360A4D">
            <wp:extent cx="1908175" cy="898525"/>
            <wp:effectExtent l="0" t="0" r="0" b="0"/>
            <wp:docPr id="59"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8175" cy="898525"/>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滚珠</w:t>
      </w:r>
      <w:r w:rsidRPr="00A41C05">
        <w:rPr>
          <w:rFonts w:ascii="Times New Roman" w:hAnsi="Times New Roman"/>
        </w:rPr>
        <w:t>b</w:t>
      </w:r>
      <w:r w:rsidRPr="00A41C05">
        <w:rPr>
          <w:rFonts w:ascii="Times New Roman" w:hAnsi="Times New Roman"/>
        </w:rPr>
        <w:t>、</w:t>
      </w:r>
      <w:r w:rsidRPr="00A41C05">
        <w:rPr>
          <w:rFonts w:ascii="Times New Roman" w:hAnsi="Times New Roman"/>
        </w:rPr>
        <w:t>c</w:t>
      </w:r>
      <w:r w:rsidRPr="00A41C05">
        <w:rPr>
          <w:rFonts w:ascii="Times New Roman" w:hAnsi="Times New Roman"/>
        </w:rPr>
        <w:t>均合格</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滚珠</w:t>
      </w:r>
      <w:r w:rsidRPr="00A41C05">
        <w:rPr>
          <w:rFonts w:ascii="Times New Roman" w:hAnsi="Times New Roman"/>
        </w:rPr>
        <w:t>b</w:t>
      </w:r>
      <w:r w:rsidRPr="00A41C05">
        <w:rPr>
          <w:rFonts w:ascii="Times New Roman" w:hAnsi="Times New Roman"/>
        </w:rPr>
        <w:t>、</w:t>
      </w:r>
      <w:r w:rsidRPr="00A41C05">
        <w:rPr>
          <w:rFonts w:ascii="Times New Roman" w:hAnsi="Times New Roman"/>
        </w:rPr>
        <w:t>c</w:t>
      </w:r>
      <w:r w:rsidRPr="00A41C05">
        <w:rPr>
          <w:rFonts w:ascii="Times New Roman" w:hAnsi="Times New Roman"/>
        </w:rPr>
        <w:t>均不合格</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滚珠</w:t>
      </w:r>
      <w:r w:rsidRPr="00A41C05">
        <w:rPr>
          <w:rFonts w:ascii="Times New Roman" w:hAnsi="Times New Roman"/>
        </w:rPr>
        <w:t>b</w:t>
      </w:r>
      <w:r w:rsidRPr="00A41C05">
        <w:rPr>
          <w:rFonts w:ascii="Times New Roman" w:hAnsi="Times New Roman"/>
        </w:rPr>
        <w:t>合格，滚珠</w:t>
      </w:r>
      <w:r w:rsidRPr="00A41C05">
        <w:rPr>
          <w:rFonts w:ascii="Times New Roman" w:hAnsi="Times New Roman"/>
        </w:rPr>
        <w:t>c</w:t>
      </w:r>
      <w:r w:rsidRPr="00A41C05">
        <w:rPr>
          <w:rFonts w:ascii="Times New Roman" w:hAnsi="Times New Roman"/>
        </w:rPr>
        <w:t>不合格</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滚珠</w:t>
      </w:r>
      <w:r w:rsidRPr="00A41C05">
        <w:rPr>
          <w:rFonts w:ascii="Times New Roman" w:hAnsi="Times New Roman"/>
        </w:rPr>
        <w:t>b</w:t>
      </w:r>
      <w:r w:rsidRPr="00A41C05">
        <w:rPr>
          <w:rFonts w:ascii="Times New Roman" w:hAnsi="Times New Roman"/>
        </w:rPr>
        <w:t>不合格，滚珠</w:t>
      </w:r>
      <w:r w:rsidRPr="00A41C05">
        <w:rPr>
          <w:rFonts w:ascii="Times New Roman" w:hAnsi="Times New Roman"/>
        </w:rPr>
        <w:t>c</w:t>
      </w:r>
      <w:r w:rsidRPr="00A41C05">
        <w:rPr>
          <w:rFonts w:ascii="Times New Roman" w:hAnsi="Times New Roman"/>
        </w:rPr>
        <w:t>合格</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C</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单色平行光垂直照射平板玻璃，上玻璃下表面和下玻璃上表面的反射光在上玻璃上表面发生干涉，形成干涉条纹，光程差为两块玻璃距离的两倍，根据光的干涉知识可知，同一条干涉条纹位置处光的光程差相等，即滚珠</w:t>
      </w:r>
      <w:r w:rsidRPr="00A41C05">
        <w:rPr>
          <w:rFonts w:ascii="Times New Roman" w:hAnsi="Times New Roman"/>
        </w:rPr>
        <w:t>a</w:t>
      </w:r>
      <w:r w:rsidRPr="00A41C05">
        <w:rPr>
          <w:rFonts w:ascii="Times New Roman" w:eastAsia="楷体" w:hAnsi="Times New Roman"/>
        </w:rPr>
        <w:t>的直径与滚珠</w:t>
      </w:r>
      <w:r w:rsidRPr="00A41C05">
        <w:rPr>
          <w:rFonts w:ascii="Times New Roman" w:hAnsi="Times New Roman"/>
        </w:rPr>
        <w:t>b</w:t>
      </w:r>
      <w:r w:rsidRPr="00A41C05">
        <w:rPr>
          <w:rFonts w:ascii="Times New Roman" w:eastAsia="楷体" w:hAnsi="Times New Roman"/>
        </w:rPr>
        <w:t>的直径相等，即滚珠</w:t>
      </w:r>
      <w:r w:rsidRPr="00A41C05">
        <w:rPr>
          <w:rFonts w:ascii="Times New Roman" w:hAnsi="Times New Roman"/>
        </w:rPr>
        <w:t>b</w:t>
      </w:r>
      <w:r w:rsidRPr="00A41C05">
        <w:rPr>
          <w:rFonts w:ascii="Times New Roman" w:eastAsia="楷体" w:hAnsi="Times New Roman"/>
        </w:rPr>
        <w:t>合格，不同的干涉条纹位置处光的光程差不同，则滚珠</w:t>
      </w:r>
      <w:r w:rsidRPr="00A41C05">
        <w:rPr>
          <w:rFonts w:ascii="Times New Roman" w:hAnsi="Times New Roman"/>
        </w:rPr>
        <w:t>a</w:t>
      </w:r>
      <w:r w:rsidRPr="00A41C05">
        <w:rPr>
          <w:rFonts w:ascii="Times New Roman" w:eastAsia="楷体" w:hAnsi="Times New Roman"/>
        </w:rPr>
        <w:t>的直径与滚珠</w:t>
      </w:r>
      <w:r w:rsidRPr="00A41C05">
        <w:rPr>
          <w:rFonts w:ascii="Times New Roman" w:hAnsi="Times New Roman"/>
        </w:rPr>
        <w:t>c</w:t>
      </w:r>
      <w:r w:rsidRPr="00A41C05">
        <w:rPr>
          <w:rFonts w:ascii="Times New Roman" w:eastAsia="楷体" w:hAnsi="Times New Roman"/>
        </w:rPr>
        <w:t>的直径不相等，即滚珠</w:t>
      </w:r>
      <w:r w:rsidRPr="00A41C05">
        <w:rPr>
          <w:rFonts w:ascii="Times New Roman" w:hAnsi="Times New Roman"/>
        </w:rPr>
        <w:t>c</w:t>
      </w:r>
      <w:r w:rsidRPr="00A41C05">
        <w:rPr>
          <w:rFonts w:ascii="Times New Roman" w:eastAsia="楷体" w:hAnsi="Times New Roman"/>
        </w:rPr>
        <w:t>不合格。故选</w:t>
      </w:r>
      <w:r w:rsidRPr="00A41C05">
        <w:rPr>
          <w:rFonts w:ascii="Times New Roman" w:hAnsi="Times New Roman"/>
        </w:rPr>
        <w:t>C</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6</w:t>
      </w:r>
      <w:r w:rsidRPr="00D50237">
        <w:rPr>
          <w:rFonts w:ascii="Times New Roman" w:hAnsi="Times New Roman"/>
        </w:rPr>
        <w:t>.</w:t>
      </w:r>
      <w:r w:rsidRPr="00A41C05">
        <w:rPr>
          <w:rFonts w:ascii="Times New Roman" w:eastAsia="楷体" w:hAnsi="Times New Roman"/>
        </w:rPr>
        <w:t>(</w:t>
      </w:r>
      <w:r w:rsidRPr="00A41C05">
        <w:rPr>
          <w:rFonts w:ascii="Times New Roman" w:eastAsia="楷体" w:hAnsi="Times New Roman"/>
        </w:rPr>
        <w:t>多选</w:t>
      </w:r>
      <w:r w:rsidRPr="00A41C05">
        <w:rPr>
          <w:rFonts w:ascii="Times New Roman" w:eastAsia="楷体" w:hAnsi="Times New Roman"/>
        </w:rPr>
        <w:t>)</w:t>
      </w:r>
      <w:r w:rsidRPr="00A41C05">
        <w:rPr>
          <w:rFonts w:ascii="Times New Roman" w:hAnsi="Times New Roman"/>
        </w:rPr>
        <w:t>如图，在研究</w:t>
      </w:r>
      <w:r w:rsidRPr="00A41C05">
        <w:rPr>
          <w:rFonts w:ascii="Times New Roman" w:hAnsi="Times New Roman"/>
        </w:rPr>
        <w:t>Low-E</w:t>
      </w:r>
      <w:r w:rsidRPr="00A41C05">
        <w:rPr>
          <w:rFonts w:ascii="Times New Roman" w:hAnsi="Times New Roman"/>
        </w:rPr>
        <w:t>玻璃</w:t>
      </w:r>
      <w:r w:rsidRPr="00A41C05">
        <w:rPr>
          <w:rFonts w:ascii="Times New Roman" w:hAnsi="Times New Roman"/>
        </w:rPr>
        <w:t>(</w:t>
      </w:r>
      <w:r w:rsidRPr="00A41C05">
        <w:rPr>
          <w:rFonts w:ascii="Times New Roman" w:hAnsi="Times New Roman"/>
        </w:rPr>
        <w:t>低辐射玻璃</w:t>
      </w:r>
      <w:r w:rsidRPr="00A41C05">
        <w:rPr>
          <w:rFonts w:ascii="Times New Roman" w:hAnsi="Times New Roman"/>
        </w:rPr>
        <w:t>)</w:t>
      </w:r>
      <w:r w:rsidRPr="00A41C05">
        <w:rPr>
          <w:rFonts w:ascii="Times New Roman" w:hAnsi="Times New Roman"/>
        </w:rPr>
        <w:t>光学性能实验中，一束复色光以</w:t>
      </w:r>
      <w:r w:rsidRPr="00A41C05">
        <w:rPr>
          <w:rFonts w:ascii="Times New Roman" w:hAnsi="Times New Roman"/>
        </w:rPr>
        <w:t>45°</w:t>
      </w:r>
      <w:r w:rsidRPr="00A41C05">
        <w:rPr>
          <w:rFonts w:ascii="Times New Roman" w:hAnsi="Times New Roman"/>
        </w:rPr>
        <w:t>角入射玻璃表面，经</w:t>
      </w:r>
      <w:r w:rsidRPr="00A41C05">
        <w:rPr>
          <w:rFonts w:ascii="Times New Roman" w:hAnsi="Times New Roman"/>
        </w:rPr>
        <w:t>Low-E</w:t>
      </w:r>
      <w:r w:rsidRPr="00A41C05">
        <w:rPr>
          <w:rFonts w:ascii="Times New Roman" w:hAnsi="Times New Roman"/>
        </w:rPr>
        <w:t>玻璃折射后射出两条平行光</w:t>
      </w:r>
      <w:r w:rsidRPr="00A41C05">
        <w:rPr>
          <w:rFonts w:ascii="Times New Roman" w:hAnsi="Times New Roman"/>
        </w:rPr>
        <w:t>a</w:t>
      </w:r>
      <w:r w:rsidRPr="00A41C05">
        <w:rPr>
          <w:rFonts w:ascii="Times New Roman" w:hAnsi="Times New Roman"/>
        </w:rPr>
        <w:t>、</w:t>
      </w:r>
      <w:r w:rsidRPr="00A41C05">
        <w:rPr>
          <w:rFonts w:ascii="Times New Roman" w:hAnsi="Times New Roman"/>
        </w:rPr>
        <w:t>b</w:t>
      </w:r>
      <w:r w:rsidRPr="00A41C05">
        <w:rPr>
          <w:rFonts w:ascii="Times New Roman" w:hAnsi="Times New Roman"/>
        </w:rPr>
        <w:t>，下列说法中正确的是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2B360E0E" wp14:editId="53C60002">
            <wp:extent cx="1405890" cy="898525"/>
            <wp:effectExtent l="0" t="0" r="3810" b="0"/>
            <wp:docPr id="60"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05890" cy="898525"/>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该玻璃中</w:t>
      </w:r>
      <w:r w:rsidRPr="00A41C05">
        <w:rPr>
          <w:rFonts w:ascii="Times New Roman" w:hAnsi="Times New Roman"/>
        </w:rPr>
        <w:t>a</w:t>
      </w:r>
      <w:r w:rsidRPr="00A41C05">
        <w:rPr>
          <w:rFonts w:ascii="Times New Roman" w:hAnsi="Times New Roman"/>
        </w:rPr>
        <w:t>光的折射率大于</w:t>
      </w:r>
      <w:r w:rsidRPr="00A41C05">
        <w:rPr>
          <w:rFonts w:ascii="Times New Roman" w:hAnsi="Times New Roman"/>
        </w:rPr>
        <w:t>b</w:t>
      </w:r>
      <w:r w:rsidRPr="00A41C05">
        <w:rPr>
          <w:rFonts w:ascii="Times New Roman" w:hAnsi="Times New Roman"/>
        </w:rPr>
        <w:t>光</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a</w:t>
      </w:r>
      <w:r w:rsidRPr="00A41C05">
        <w:rPr>
          <w:rFonts w:ascii="Times New Roman" w:hAnsi="Times New Roman"/>
        </w:rPr>
        <w:t>光在玻璃中的传播速度大于</w:t>
      </w:r>
      <w:r w:rsidRPr="00A41C05">
        <w:rPr>
          <w:rFonts w:ascii="Times New Roman" w:hAnsi="Times New Roman"/>
        </w:rPr>
        <w:t>b</w:t>
      </w:r>
      <w:r w:rsidRPr="00A41C05">
        <w:rPr>
          <w:rFonts w:ascii="Times New Roman" w:hAnsi="Times New Roman"/>
        </w:rPr>
        <w:t>光</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a</w:t>
      </w:r>
      <w:r w:rsidRPr="00A41C05">
        <w:rPr>
          <w:rFonts w:ascii="Times New Roman" w:hAnsi="Times New Roman"/>
        </w:rPr>
        <w:t>、</w:t>
      </w:r>
      <w:r w:rsidRPr="00A41C05">
        <w:rPr>
          <w:rFonts w:ascii="Times New Roman" w:hAnsi="Times New Roman"/>
        </w:rPr>
        <w:t>b</w:t>
      </w:r>
      <w:r w:rsidRPr="00A41C05">
        <w:rPr>
          <w:rFonts w:ascii="Times New Roman" w:hAnsi="Times New Roman"/>
        </w:rPr>
        <w:t>两束单色光通过同一单缝，</w:t>
      </w:r>
      <w:r w:rsidRPr="00A41C05">
        <w:rPr>
          <w:rFonts w:ascii="Times New Roman" w:hAnsi="Times New Roman"/>
        </w:rPr>
        <w:t>a</w:t>
      </w:r>
      <w:r w:rsidRPr="00A41C05">
        <w:rPr>
          <w:rFonts w:ascii="Times New Roman" w:hAnsi="Times New Roman"/>
        </w:rPr>
        <w:t>光的衍射现象更明显</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a</w:t>
      </w:r>
      <w:r w:rsidRPr="00A41C05">
        <w:rPr>
          <w:rFonts w:ascii="Times New Roman" w:hAnsi="Times New Roman"/>
        </w:rPr>
        <w:t>、</w:t>
      </w:r>
      <w:r w:rsidRPr="00A41C05">
        <w:rPr>
          <w:rFonts w:ascii="Times New Roman" w:hAnsi="Times New Roman"/>
        </w:rPr>
        <w:t>b</w:t>
      </w:r>
      <w:r w:rsidRPr="00A41C05">
        <w:rPr>
          <w:rFonts w:ascii="Times New Roman" w:hAnsi="Times New Roman"/>
        </w:rPr>
        <w:t>两束单色光通过同一双缝干涉时，</w:t>
      </w:r>
      <w:r w:rsidRPr="00A41C05">
        <w:rPr>
          <w:rFonts w:ascii="Times New Roman" w:hAnsi="Times New Roman"/>
        </w:rPr>
        <w:t>b</w:t>
      </w:r>
      <w:r w:rsidRPr="00A41C05">
        <w:rPr>
          <w:rFonts w:ascii="Times New Roman" w:hAnsi="Times New Roman"/>
        </w:rPr>
        <w:t>光产生的干涉条纹间距较大</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AD</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根据</w:t>
      </w:r>
      <w:r w:rsidRPr="00A41C05">
        <w:rPr>
          <w:rFonts w:ascii="Times New Roman" w:hAnsi="Times New Roman"/>
          <w:i/>
        </w:rPr>
        <w:t>n</w:t>
      </w:r>
      <w:r w:rsidRPr="00A41C05">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r</m:t>
            </m:r>
          </m:den>
        </m:f>
      </m:oMath>
      <w:r w:rsidRPr="00A41C05">
        <w:rPr>
          <w:rFonts w:ascii="Times New Roman" w:eastAsia="楷体" w:hAnsi="Times New Roman"/>
        </w:rPr>
        <w:t>，相同入射角时，</w:t>
      </w:r>
      <w:r w:rsidRPr="00A41C05">
        <w:rPr>
          <w:rFonts w:ascii="Times New Roman" w:hAnsi="Times New Roman"/>
        </w:rPr>
        <w:t>a</w:t>
      </w:r>
      <w:r w:rsidRPr="00A41C05">
        <w:rPr>
          <w:rFonts w:ascii="Times New Roman" w:eastAsia="楷体" w:hAnsi="Times New Roman"/>
        </w:rPr>
        <w:t>光折射角较小，可知</w:t>
      </w:r>
      <w:r w:rsidRPr="00A41C05">
        <w:rPr>
          <w:rFonts w:ascii="Times New Roman" w:hAnsi="Times New Roman"/>
        </w:rPr>
        <w:t>a</w:t>
      </w:r>
      <w:r w:rsidRPr="00A41C05">
        <w:rPr>
          <w:rFonts w:ascii="Times New Roman" w:eastAsia="楷体" w:hAnsi="Times New Roman"/>
        </w:rPr>
        <w:t>光的折射率大于</w:t>
      </w:r>
      <w:r w:rsidRPr="00A41C05">
        <w:rPr>
          <w:rFonts w:ascii="Times New Roman" w:hAnsi="Times New Roman"/>
        </w:rPr>
        <w:t>b</w:t>
      </w:r>
      <w:r w:rsidRPr="00A41C05">
        <w:rPr>
          <w:rFonts w:ascii="Times New Roman" w:eastAsia="楷体" w:hAnsi="Times New Roman"/>
        </w:rPr>
        <w:t>光，选项</w:t>
      </w:r>
      <w:r w:rsidRPr="00A41C05">
        <w:rPr>
          <w:rFonts w:ascii="Times New Roman" w:hAnsi="Times New Roman"/>
        </w:rPr>
        <w:t>A</w:t>
      </w:r>
      <w:r w:rsidRPr="00A41C05">
        <w:rPr>
          <w:rFonts w:ascii="Times New Roman" w:eastAsia="楷体" w:hAnsi="Times New Roman"/>
        </w:rPr>
        <w:t>正确；根据</w:t>
      </w:r>
      <w:r w:rsidRPr="00A41C05">
        <w:rPr>
          <w:rFonts w:ascii="Times New Roman" w:hAnsi="Times New Roman"/>
          <w:i/>
        </w:rPr>
        <w:t>v</w:t>
      </w:r>
      <w:r w:rsidRPr="00A41C05">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A41C05">
        <w:rPr>
          <w:rFonts w:ascii="Times New Roman" w:eastAsia="楷体" w:hAnsi="Times New Roman"/>
        </w:rPr>
        <w:t>可知，</w:t>
      </w:r>
      <w:r w:rsidRPr="00A41C05">
        <w:rPr>
          <w:rFonts w:ascii="Times New Roman" w:hAnsi="Times New Roman"/>
        </w:rPr>
        <w:t>a</w:t>
      </w:r>
      <w:r w:rsidRPr="00A41C05">
        <w:rPr>
          <w:rFonts w:ascii="Times New Roman" w:eastAsia="楷体" w:hAnsi="Times New Roman"/>
        </w:rPr>
        <w:t>光在玻璃中的传播速度小于</w:t>
      </w:r>
      <w:r w:rsidRPr="00A41C05">
        <w:rPr>
          <w:rFonts w:ascii="Times New Roman" w:hAnsi="Times New Roman"/>
        </w:rPr>
        <w:t>b</w:t>
      </w:r>
      <w:r w:rsidRPr="00A41C05">
        <w:rPr>
          <w:rFonts w:ascii="Times New Roman" w:eastAsia="楷体" w:hAnsi="Times New Roman"/>
        </w:rPr>
        <w:t>光，选项</w:t>
      </w:r>
      <w:r w:rsidRPr="00A41C05">
        <w:rPr>
          <w:rFonts w:ascii="Times New Roman" w:hAnsi="Times New Roman"/>
        </w:rPr>
        <w:t>B</w:t>
      </w:r>
      <w:r w:rsidRPr="00A41C05">
        <w:rPr>
          <w:rFonts w:ascii="Times New Roman" w:eastAsia="楷体" w:hAnsi="Times New Roman"/>
        </w:rPr>
        <w:t>错误；</w:t>
      </w:r>
      <w:r w:rsidRPr="00A41C05">
        <w:rPr>
          <w:rFonts w:ascii="Times New Roman" w:hAnsi="Times New Roman"/>
        </w:rPr>
        <w:t>b</w:t>
      </w:r>
      <w:r w:rsidRPr="00A41C05">
        <w:rPr>
          <w:rFonts w:ascii="Times New Roman" w:eastAsia="楷体" w:hAnsi="Times New Roman"/>
        </w:rPr>
        <w:t>光折射率较小，则频率较小，波长较大，则</w:t>
      </w:r>
      <w:r w:rsidRPr="00A41C05">
        <w:rPr>
          <w:rFonts w:ascii="Times New Roman" w:hAnsi="Times New Roman"/>
        </w:rPr>
        <w:t>a</w:t>
      </w:r>
      <w:r w:rsidRPr="00A41C05">
        <w:rPr>
          <w:rFonts w:ascii="Times New Roman" w:eastAsia="楷体" w:hAnsi="Times New Roman"/>
        </w:rPr>
        <w:t>、</w:t>
      </w:r>
      <w:r w:rsidRPr="00A41C05">
        <w:rPr>
          <w:rFonts w:ascii="Times New Roman" w:hAnsi="Times New Roman"/>
        </w:rPr>
        <w:t>b</w:t>
      </w:r>
      <w:r w:rsidRPr="00A41C05">
        <w:rPr>
          <w:rFonts w:ascii="Times New Roman" w:eastAsia="楷体" w:hAnsi="Times New Roman"/>
        </w:rPr>
        <w:t>两束单色光通过同一单缝，</w:t>
      </w:r>
      <w:r w:rsidRPr="00A41C05">
        <w:rPr>
          <w:rFonts w:ascii="Times New Roman" w:hAnsi="Times New Roman"/>
        </w:rPr>
        <w:t>b</w:t>
      </w:r>
      <w:r w:rsidRPr="00A41C05">
        <w:rPr>
          <w:rFonts w:ascii="Times New Roman" w:eastAsia="楷体" w:hAnsi="Times New Roman"/>
        </w:rPr>
        <w:t>光的衍射现象更明显，选项</w:t>
      </w:r>
      <w:r w:rsidRPr="00A41C05">
        <w:rPr>
          <w:rFonts w:ascii="Times New Roman" w:hAnsi="Times New Roman"/>
        </w:rPr>
        <w:t>C</w:t>
      </w:r>
      <w:r w:rsidRPr="00A41C05">
        <w:rPr>
          <w:rFonts w:ascii="Times New Roman" w:eastAsia="楷体" w:hAnsi="Times New Roman"/>
        </w:rPr>
        <w:t>错误；根据</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41C05">
        <w:rPr>
          <w:rFonts w:ascii="Times New Roman" w:hAnsi="Times New Roman"/>
          <w:i/>
        </w:rPr>
        <w:t>λ</w:t>
      </w:r>
      <w:r w:rsidRPr="00A41C05">
        <w:rPr>
          <w:rFonts w:ascii="Times New Roman" w:eastAsia="楷体" w:hAnsi="Times New Roman"/>
        </w:rPr>
        <w:t>，因</w:t>
      </w:r>
      <w:r w:rsidRPr="00A41C05">
        <w:rPr>
          <w:rFonts w:ascii="Times New Roman" w:hAnsi="Times New Roman"/>
        </w:rPr>
        <w:t>b</w:t>
      </w:r>
      <w:r w:rsidRPr="00A41C05">
        <w:rPr>
          <w:rFonts w:ascii="Times New Roman" w:eastAsia="楷体" w:hAnsi="Times New Roman"/>
        </w:rPr>
        <w:t>光波长较大，可知</w:t>
      </w:r>
      <w:r w:rsidRPr="00A41C05">
        <w:rPr>
          <w:rFonts w:ascii="Times New Roman" w:hAnsi="Times New Roman"/>
        </w:rPr>
        <w:t>a</w:t>
      </w:r>
      <w:r w:rsidRPr="00A41C05">
        <w:rPr>
          <w:rFonts w:ascii="Times New Roman" w:eastAsia="楷体" w:hAnsi="Times New Roman"/>
        </w:rPr>
        <w:t>、</w:t>
      </w:r>
      <w:r w:rsidRPr="00A41C05">
        <w:rPr>
          <w:rFonts w:ascii="Times New Roman" w:hAnsi="Times New Roman"/>
        </w:rPr>
        <w:t>b</w:t>
      </w:r>
      <w:r w:rsidRPr="00A41C05">
        <w:rPr>
          <w:rFonts w:ascii="Times New Roman" w:eastAsia="楷体" w:hAnsi="Times New Roman"/>
        </w:rPr>
        <w:t>两束单色光通过同一双缝干涉时，</w:t>
      </w:r>
      <w:r w:rsidRPr="00A41C05">
        <w:rPr>
          <w:rFonts w:ascii="Times New Roman" w:hAnsi="Times New Roman"/>
        </w:rPr>
        <w:t>b</w:t>
      </w:r>
      <w:r w:rsidRPr="00A41C05">
        <w:rPr>
          <w:rFonts w:ascii="Times New Roman" w:eastAsia="楷体" w:hAnsi="Times New Roman"/>
        </w:rPr>
        <w:t>光产生的干涉条纹间距较大，选项</w:t>
      </w:r>
      <w:r w:rsidRPr="00A41C05">
        <w:rPr>
          <w:rFonts w:ascii="Times New Roman" w:hAnsi="Times New Roman"/>
        </w:rPr>
        <w:t>D</w:t>
      </w:r>
      <w:r w:rsidRPr="00A41C05">
        <w:rPr>
          <w:rFonts w:ascii="Times New Roman" w:eastAsia="楷体" w:hAnsi="Times New Roman"/>
        </w:rPr>
        <w:t>正确。</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noProof/>
        </w:rPr>
        <w:drawing>
          <wp:inline distT="0" distB="0" distL="0" distR="0" wp14:anchorId="6DFB2D28" wp14:editId="58004EF7">
            <wp:extent cx="1041400" cy="322580"/>
            <wp:effectExtent l="0" t="0" r="6350" b="1270"/>
            <wp:docPr id="63"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A41C05">
        <w:rPr>
          <w:rFonts w:ascii="Times New Roman" w:hAnsi="Times New Roman"/>
        </w:rPr>
        <w:t xml:space="preserve">　</w:t>
      </w:r>
      <w:r w:rsidRPr="00A41C05">
        <w:rPr>
          <w:rFonts w:ascii="Times New Roman" w:eastAsia="楷体" w:hAnsi="Times New Roman"/>
        </w:rPr>
        <w:t>[</w:t>
      </w:r>
      <w:r w:rsidRPr="00A41C05">
        <w:rPr>
          <w:rFonts w:ascii="Times New Roman" w:hAnsi="Times New Roman"/>
        </w:rPr>
        <w:t>7</w:t>
      </w:r>
      <w:r w:rsidRPr="00A41C05">
        <w:rPr>
          <w:rFonts w:ascii="Times New Roman" w:eastAsia="楷体" w:hAnsi="Times New Roman"/>
        </w:rPr>
        <w:t>、</w:t>
      </w:r>
      <w:r w:rsidRPr="00A41C05">
        <w:rPr>
          <w:rFonts w:ascii="Times New Roman" w:hAnsi="Times New Roman"/>
        </w:rPr>
        <w:t>8</w:t>
      </w:r>
      <w:r w:rsidRPr="00A41C05">
        <w:rPr>
          <w:rFonts w:ascii="Times New Roman" w:eastAsia="楷体" w:hAnsi="Times New Roman"/>
        </w:rPr>
        <w:t>，每题</w:t>
      </w:r>
      <w:r w:rsidRPr="00A41C05">
        <w:rPr>
          <w:rFonts w:ascii="Times New Roman" w:hAnsi="Times New Roman"/>
        </w:rPr>
        <w:t>6</w:t>
      </w:r>
      <w:r w:rsidRPr="00A41C05">
        <w:rPr>
          <w:rFonts w:ascii="Times New Roman" w:eastAsia="楷体" w:hAnsi="Times New Roman"/>
        </w:rPr>
        <w:t>分</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7</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广东广州市联考</w:t>
      </w:r>
      <w:r w:rsidRPr="00A41C05">
        <w:rPr>
          <w:rFonts w:ascii="Times New Roman" w:eastAsia="楷体" w:hAnsi="Times New Roman"/>
        </w:rPr>
        <w:t>)</w:t>
      </w:r>
      <w:r w:rsidRPr="00A41C05">
        <w:rPr>
          <w:rFonts w:ascii="Times New Roman" w:hAnsi="Times New Roman"/>
        </w:rPr>
        <w:t>如图所示，将附有一层肥皂液膜的圆形铁丝圈竖直放置在红色光源的右侧，人在与光源同侧的位置观察液膜，下列说法正确的是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1EE24841" wp14:editId="69FA9604">
            <wp:extent cx="718820" cy="1041400"/>
            <wp:effectExtent l="0" t="0" r="5080" b="6350"/>
            <wp:docPr id="2304"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8820" cy="104140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若将该装置放在地球表面上观察，可看到竖直直条纹</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若将该装置放在空间站上观察，可看到水平直条纹</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若该装置在地球表面观察到的水平直条纹的间距为</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1</w:t>
      </w:r>
      <w:r w:rsidRPr="00A41C05">
        <w:rPr>
          <w:rFonts w:ascii="Times New Roman" w:hAnsi="Times New Roman"/>
        </w:rPr>
        <w:t>，在月球表面观察到的水平直条纹的间距为</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2</w:t>
      </w:r>
      <w:r w:rsidRPr="00A41C05">
        <w:rPr>
          <w:rFonts w:ascii="Times New Roman" w:hAnsi="Times New Roman"/>
        </w:rPr>
        <w:t>，则</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1</w:t>
      </w:r>
      <w:r w:rsidRPr="00A41C05">
        <w:rPr>
          <w:rFonts w:ascii="Times New Roman" w:hAnsi="Times New Roman"/>
        </w:rPr>
        <w:t>&lt;Δ</w:t>
      </w:r>
      <w:r w:rsidRPr="00A41C05">
        <w:rPr>
          <w:rFonts w:ascii="Times New Roman" w:hAnsi="Times New Roman"/>
          <w:i/>
        </w:rPr>
        <w:t>x</w:t>
      </w:r>
      <w:r w:rsidRPr="00A41C05">
        <w:rPr>
          <w:rFonts w:ascii="Times New Roman" w:hAnsi="Times New Roman"/>
          <w:vertAlign w:val="subscript"/>
        </w:rPr>
        <w:t>2</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若将红色光源换为蓝色光源，在地球表面观察到的水平直条纹的间距将增大</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C</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单色光在光程差相同的位置干涉连成的线会形成条纹，当肥皂液膜竖直放置时，单色光垂直照射肥皂液膜，在前、后两面反射形成干涉条纹，若将该装置放在地球上观察，由于重力作用，在高度相等的位置的光程差相同，故可看到水平直条纹，故</w:t>
      </w:r>
      <w:r w:rsidRPr="00A41C05">
        <w:rPr>
          <w:rFonts w:ascii="Times New Roman" w:hAnsi="Times New Roman"/>
        </w:rPr>
        <w:t>A</w:t>
      </w:r>
      <w:r w:rsidRPr="00A41C05">
        <w:rPr>
          <w:rFonts w:ascii="Times New Roman" w:eastAsia="楷体" w:hAnsi="Times New Roman"/>
        </w:rPr>
        <w:t>错误；若将该装置放在空间站观察，由于处于完全失重状态，肥皂液膜厚度均匀，所以观察不到干涉条纹，故</w:t>
      </w:r>
      <w:r w:rsidRPr="00A41C05">
        <w:rPr>
          <w:rFonts w:ascii="Times New Roman" w:hAnsi="Times New Roman"/>
        </w:rPr>
        <w:t>B</w:t>
      </w:r>
      <w:r w:rsidRPr="00A41C05">
        <w:rPr>
          <w:rFonts w:ascii="Times New Roman" w:eastAsia="楷体" w:hAnsi="Times New Roman"/>
        </w:rPr>
        <w:t>错误；因为地球表面的重力加速度大于月球表面的重力加速度，该装置在地球表面薄膜上下厚度相差更大，该装置在地球表面观察到的水平条纹间距为</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1</w:t>
      </w:r>
      <w:r w:rsidRPr="00A41C05">
        <w:rPr>
          <w:rFonts w:ascii="Times New Roman" w:eastAsia="楷体" w:hAnsi="Times New Roman"/>
        </w:rPr>
        <w:t>，在月球表面观察到的水平直条纹间距为</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2</w:t>
      </w:r>
      <w:r w:rsidRPr="00A41C05">
        <w:rPr>
          <w:rFonts w:ascii="Times New Roman" w:eastAsia="楷体" w:hAnsi="Times New Roman"/>
        </w:rPr>
        <w:t>，则</w:t>
      </w:r>
      <w:r w:rsidRPr="00A41C05">
        <w:rPr>
          <w:rFonts w:ascii="Times New Roman" w:hAnsi="Times New Roman"/>
        </w:rPr>
        <w:t>Δ</w:t>
      </w:r>
      <w:r w:rsidRPr="00A41C05">
        <w:rPr>
          <w:rFonts w:ascii="Times New Roman" w:hAnsi="Times New Roman"/>
          <w:i/>
        </w:rPr>
        <w:t>x</w:t>
      </w:r>
      <w:r w:rsidRPr="00A41C05">
        <w:rPr>
          <w:rFonts w:ascii="Times New Roman" w:hAnsi="Times New Roman"/>
          <w:vertAlign w:val="subscript"/>
        </w:rPr>
        <w:t>1</w:t>
      </w:r>
      <w:r w:rsidRPr="00A41C05">
        <w:rPr>
          <w:rFonts w:ascii="Times New Roman" w:hAnsi="Times New Roman"/>
        </w:rPr>
        <w:t>&lt;Δ</w:t>
      </w:r>
      <w:r w:rsidRPr="00A41C05">
        <w:rPr>
          <w:rFonts w:ascii="Times New Roman" w:hAnsi="Times New Roman"/>
          <w:i/>
        </w:rPr>
        <w:t>x</w:t>
      </w:r>
      <w:r w:rsidRPr="00A41C05">
        <w:rPr>
          <w:rFonts w:ascii="Times New Roman" w:hAnsi="Times New Roman"/>
          <w:vertAlign w:val="subscript"/>
        </w:rPr>
        <w:t>2</w:t>
      </w:r>
      <w:r w:rsidRPr="00A41C05">
        <w:rPr>
          <w:rFonts w:ascii="Times New Roman" w:eastAsia="楷体" w:hAnsi="Times New Roman"/>
        </w:rPr>
        <w:t>，故</w:t>
      </w:r>
      <w:r w:rsidRPr="00A41C05">
        <w:rPr>
          <w:rFonts w:ascii="Times New Roman" w:hAnsi="Times New Roman"/>
        </w:rPr>
        <w:t>C</w:t>
      </w:r>
      <w:r w:rsidRPr="00A41C05">
        <w:rPr>
          <w:rFonts w:ascii="Times New Roman" w:eastAsia="楷体" w:hAnsi="Times New Roman"/>
        </w:rPr>
        <w:t>正确；若将光源换为蓝色光源，因为波长变短，所以在地球表面观察，可看到水平直条纹的间距将减小，故</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8</w:t>
      </w:r>
      <w:r w:rsidRPr="00D50237">
        <w:rPr>
          <w:rFonts w:ascii="Times New Roman" w:hAnsi="Times New Roman"/>
        </w:rPr>
        <w:t>.</w:t>
      </w:r>
      <w:r w:rsidRPr="00A41C05">
        <w:rPr>
          <w:rFonts w:ascii="Times New Roman" w:eastAsia="楷体" w:hAnsi="Times New Roman"/>
        </w:rPr>
        <w:t>(</w:t>
      </w:r>
      <w:r w:rsidRPr="00A41C05">
        <w:rPr>
          <w:rFonts w:ascii="Times New Roman" w:hAnsi="Times New Roman"/>
        </w:rPr>
        <w:t>2025·</w:t>
      </w:r>
      <w:r w:rsidRPr="00A41C05">
        <w:rPr>
          <w:rFonts w:ascii="Times New Roman" w:eastAsia="楷体" w:hAnsi="Times New Roman"/>
        </w:rPr>
        <w:t>广东汕头市检测</w:t>
      </w:r>
      <w:r w:rsidRPr="00A41C05">
        <w:rPr>
          <w:rFonts w:ascii="Times New Roman" w:eastAsia="楷体" w:hAnsi="Times New Roman"/>
        </w:rPr>
        <w:t>)</w:t>
      </w:r>
      <w:r w:rsidRPr="00A41C05">
        <w:rPr>
          <w:rFonts w:ascii="Times New Roman" w:hAnsi="Times New Roman"/>
        </w:rPr>
        <w:t>如图甲所示，水下有一点光源</w:t>
      </w:r>
      <w:r w:rsidRPr="00A41C05">
        <w:rPr>
          <w:rFonts w:ascii="Times New Roman" w:hAnsi="Times New Roman"/>
          <w:i/>
        </w:rPr>
        <w:t>S</w:t>
      </w:r>
      <w:r w:rsidRPr="00A41C05">
        <w:rPr>
          <w:rFonts w:ascii="Times New Roman" w:hAnsi="Times New Roman"/>
        </w:rPr>
        <w:t>，同时发出颜色不同的</w:t>
      </w:r>
      <w:r w:rsidRPr="00A41C05">
        <w:rPr>
          <w:rFonts w:ascii="Times New Roman" w:hAnsi="Times New Roman"/>
        </w:rPr>
        <w:t>a</w:t>
      </w:r>
      <w:r w:rsidRPr="00A41C05">
        <w:rPr>
          <w:rFonts w:ascii="Times New Roman" w:hAnsi="Times New Roman"/>
        </w:rPr>
        <w:t>、</w:t>
      </w:r>
      <w:r w:rsidRPr="00A41C05">
        <w:rPr>
          <w:rFonts w:ascii="Times New Roman" w:hAnsi="Times New Roman"/>
        </w:rPr>
        <w:t>b</w:t>
      </w:r>
      <w:r w:rsidRPr="00A41C05">
        <w:rPr>
          <w:rFonts w:ascii="Times New Roman" w:hAnsi="Times New Roman"/>
        </w:rPr>
        <w:t>两种光，在水面上形成了光亮的区域，俯视图如图乙所示，中间小圆区域射出</w:t>
      </w:r>
      <w:r w:rsidRPr="00A41C05">
        <w:rPr>
          <w:rFonts w:ascii="Times New Roman" w:hAnsi="Times New Roman"/>
        </w:rPr>
        <w:t>a</w:t>
      </w:r>
      <w:r w:rsidRPr="00A41C05">
        <w:rPr>
          <w:rFonts w:ascii="Times New Roman" w:hAnsi="Times New Roman"/>
        </w:rPr>
        <w:t>光和</w:t>
      </w:r>
      <w:r w:rsidRPr="00A41C05">
        <w:rPr>
          <w:rFonts w:ascii="Times New Roman" w:hAnsi="Times New Roman"/>
        </w:rPr>
        <w:t>b</w:t>
      </w:r>
      <w:r w:rsidRPr="00A41C05">
        <w:rPr>
          <w:rFonts w:ascii="Times New Roman" w:hAnsi="Times New Roman"/>
        </w:rPr>
        <w:t>光，外环状区域只射出</w:t>
      </w:r>
      <w:r w:rsidRPr="00A41C05">
        <w:rPr>
          <w:rFonts w:ascii="Times New Roman" w:hAnsi="Times New Roman"/>
        </w:rPr>
        <w:t>b</w:t>
      </w:r>
      <w:r w:rsidRPr="00A41C05">
        <w:rPr>
          <w:rFonts w:ascii="Times New Roman" w:hAnsi="Times New Roman"/>
        </w:rPr>
        <w:t>光。已知水对</w:t>
      </w:r>
      <w:r w:rsidRPr="00A41C05">
        <w:rPr>
          <w:rFonts w:ascii="Times New Roman" w:hAnsi="Times New Roman"/>
        </w:rPr>
        <w:t>a</w:t>
      </w:r>
      <w:r w:rsidRPr="00A41C05">
        <w:rPr>
          <w:rFonts w:ascii="Times New Roman" w:hAnsi="Times New Roman"/>
        </w:rPr>
        <w:t>光的折射率为</w:t>
      </w:r>
      <w:r w:rsidRPr="00A41C05">
        <w:rPr>
          <w:rFonts w:ascii="Times New Roman" w:hAnsi="Times New Roman"/>
          <w:i/>
        </w:rPr>
        <w:t>n</w:t>
      </w:r>
      <w:r w:rsidRPr="00A41C05">
        <w:rPr>
          <w:rFonts w:ascii="Times New Roman" w:hAnsi="Times New Roman"/>
          <w:vertAlign w:val="subscript"/>
        </w:rPr>
        <w:t>1</w:t>
      </w:r>
      <w:r w:rsidRPr="00A41C05">
        <w:rPr>
          <w:rFonts w:ascii="Times New Roman" w:hAnsi="Times New Roman"/>
        </w:rPr>
        <w:t>，对</w:t>
      </w:r>
      <w:r w:rsidRPr="00A41C05">
        <w:rPr>
          <w:rFonts w:ascii="Times New Roman" w:hAnsi="Times New Roman"/>
        </w:rPr>
        <w:t>b</w:t>
      </w:r>
      <w:r w:rsidRPr="00A41C05">
        <w:rPr>
          <w:rFonts w:ascii="Times New Roman" w:hAnsi="Times New Roman"/>
        </w:rPr>
        <w:t>光的折射率为</w:t>
      </w:r>
      <w:r w:rsidRPr="00A41C05">
        <w:rPr>
          <w:rFonts w:ascii="Times New Roman" w:hAnsi="Times New Roman"/>
          <w:i/>
        </w:rPr>
        <w:t>n</w:t>
      </w:r>
      <w:r w:rsidRPr="00A41C05">
        <w:rPr>
          <w:rFonts w:ascii="Times New Roman" w:hAnsi="Times New Roman"/>
          <w:vertAlign w:val="subscript"/>
        </w:rPr>
        <w:t>2</w:t>
      </w:r>
      <w:r w:rsidRPr="00A41C05">
        <w:rPr>
          <w:rFonts w:ascii="Times New Roman" w:hAnsi="Times New Roman"/>
        </w:rPr>
        <w:t>。以下说法中正确的是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4D59FE54" wp14:editId="107EC56B">
            <wp:extent cx="2230755" cy="829945"/>
            <wp:effectExtent l="0" t="0" r="0" b="8255"/>
            <wp:docPr id="230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0755" cy="829945"/>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i/>
        </w:rPr>
        <w:t>n</w:t>
      </w:r>
      <w:r w:rsidRPr="00A41C05">
        <w:rPr>
          <w:rFonts w:ascii="Times New Roman" w:hAnsi="Times New Roman"/>
          <w:vertAlign w:val="subscript"/>
        </w:rPr>
        <w:t>1</w:t>
      </w:r>
      <w:r w:rsidRPr="00A41C05">
        <w:rPr>
          <w:rFonts w:ascii="Times New Roman" w:hAnsi="Times New Roman"/>
        </w:rPr>
        <w:t>小于</w:t>
      </w:r>
      <w:r w:rsidRPr="00A41C05">
        <w:rPr>
          <w:rFonts w:ascii="Times New Roman" w:hAnsi="Times New Roman"/>
          <w:i/>
        </w:rPr>
        <w:t>n</w:t>
      </w:r>
      <w:r w:rsidRPr="00A41C05">
        <w:rPr>
          <w:rFonts w:ascii="Times New Roman" w:hAnsi="Times New Roman"/>
          <w:vertAlign w:val="subscript"/>
        </w:rPr>
        <w:t>2</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在水中，</w:t>
      </w:r>
      <w:r w:rsidRPr="00A41C05">
        <w:rPr>
          <w:rFonts w:ascii="Times New Roman" w:hAnsi="Times New Roman"/>
        </w:rPr>
        <w:t>a</w:t>
      </w:r>
      <w:r w:rsidRPr="00A41C05">
        <w:rPr>
          <w:rFonts w:ascii="Times New Roman" w:hAnsi="Times New Roman"/>
        </w:rPr>
        <w:t>光速度大于</w:t>
      </w:r>
      <w:r w:rsidRPr="00A41C05">
        <w:rPr>
          <w:rFonts w:ascii="Times New Roman" w:hAnsi="Times New Roman"/>
        </w:rPr>
        <w:t>b</w:t>
      </w:r>
      <w:r w:rsidRPr="00A41C05">
        <w:rPr>
          <w:rFonts w:ascii="Times New Roman" w:hAnsi="Times New Roman"/>
        </w:rPr>
        <w:t>光速度</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在水中，</w:t>
      </w:r>
      <w:r w:rsidRPr="00A41C05">
        <w:rPr>
          <w:rFonts w:ascii="Times New Roman" w:hAnsi="Times New Roman"/>
        </w:rPr>
        <w:t>a</w:t>
      </w:r>
      <w:r w:rsidRPr="00A41C05">
        <w:rPr>
          <w:rFonts w:ascii="Times New Roman" w:hAnsi="Times New Roman"/>
        </w:rPr>
        <w:t>光的临界角小于</w:t>
      </w:r>
      <w:r w:rsidRPr="00A41C05">
        <w:rPr>
          <w:rFonts w:ascii="Times New Roman" w:hAnsi="Times New Roman"/>
        </w:rPr>
        <w:t>b</w:t>
      </w:r>
      <w:r w:rsidRPr="00A41C05">
        <w:rPr>
          <w:rFonts w:ascii="Times New Roman" w:hAnsi="Times New Roman"/>
        </w:rPr>
        <w:t>光的临界角</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用同一装置做双缝干涉实验，</w:t>
      </w:r>
      <w:r w:rsidRPr="00A41C05">
        <w:rPr>
          <w:rFonts w:ascii="Times New Roman" w:hAnsi="Times New Roman"/>
        </w:rPr>
        <w:t>a</w:t>
      </w:r>
      <w:r w:rsidRPr="00A41C05">
        <w:rPr>
          <w:rFonts w:ascii="Times New Roman" w:hAnsi="Times New Roman"/>
        </w:rPr>
        <w:t>光条纹间距更大</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C</w:t>
      </w:r>
    </w:p>
    <w:p w:rsidR="00122D36" w:rsidRPr="00A41C05" w:rsidRDefault="00122D36" w:rsidP="00122D36">
      <w:pPr>
        <w:tabs>
          <w:tab w:val="left" w:pos="2268"/>
          <w:tab w:val="left" w:pos="4395"/>
          <w:tab w:val="left" w:pos="6663"/>
        </w:tabs>
        <w:spacing w:line="360" w:lineRule="auto"/>
        <w:rPr>
          <w:rFonts w:ascii="Times New Roman" w:eastAsia="楷体"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作出对应的光路图，根据光路图可知，两光线在两圆形区域边缘恰好分别发生了全反射，由几何关系可知，</w:t>
      </w:r>
      <w:r w:rsidRPr="00A41C05">
        <w:rPr>
          <w:rFonts w:ascii="Times New Roman" w:hAnsi="Times New Roman"/>
        </w:rPr>
        <w:t>a</w:t>
      </w:r>
      <w:r w:rsidRPr="00A41C05">
        <w:rPr>
          <w:rFonts w:ascii="Times New Roman" w:eastAsia="楷体" w:hAnsi="Times New Roman"/>
        </w:rPr>
        <w:t>光的临界角较小，根据</w:t>
      </w:r>
      <w:r w:rsidRPr="00A41C05">
        <w:rPr>
          <w:rFonts w:ascii="Times New Roman" w:hAnsi="Times New Roman"/>
        </w:rPr>
        <w:t>sin</w:t>
      </w:r>
      <w:r w:rsidRPr="00A41C05">
        <w:rPr>
          <w:rFonts w:ascii="Times New Roman" w:eastAsia="楷体" w:hAnsi="Times New Roman"/>
        </w:rPr>
        <w:t xml:space="preserve"> </w:t>
      </w:r>
      <w:r w:rsidRPr="00A41C05">
        <w:rPr>
          <w:rFonts w:ascii="Times New Roman" w:hAnsi="Times New Roman"/>
          <w:i/>
        </w:rPr>
        <w:t>C</w:t>
      </w:r>
      <w:r w:rsidRPr="00A41C05">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41C05">
        <w:rPr>
          <w:rFonts w:ascii="Times New Roman" w:eastAsia="楷体" w:hAnsi="Times New Roman"/>
        </w:rPr>
        <w:t>可知，</w:t>
      </w:r>
      <w:r w:rsidRPr="00A41C05">
        <w:rPr>
          <w:rFonts w:ascii="Times New Roman" w:hAnsi="Times New Roman"/>
        </w:rPr>
        <w:t>a</w:t>
      </w:r>
      <w:r w:rsidRPr="00A41C05">
        <w:rPr>
          <w:rFonts w:ascii="Times New Roman" w:eastAsia="楷体" w:hAnsi="Times New Roman"/>
        </w:rPr>
        <w:t>光的折射率较大，</w:t>
      </w:r>
      <w:r w:rsidRPr="00A41C05">
        <w:rPr>
          <w:rFonts w:ascii="Times New Roman" w:hAnsi="Times New Roman"/>
        </w:rPr>
        <w:t>A</w:t>
      </w:r>
      <w:r w:rsidRPr="00A41C05">
        <w:rPr>
          <w:rFonts w:ascii="Times New Roman" w:eastAsia="楷体" w:hAnsi="Times New Roman"/>
        </w:rPr>
        <w:t>错误，</w:t>
      </w:r>
      <w:r w:rsidRPr="00A41C05">
        <w:rPr>
          <w:rFonts w:ascii="Times New Roman" w:hAnsi="Times New Roman"/>
        </w:rPr>
        <w:t>C</w:t>
      </w:r>
      <w:r w:rsidRPr="00A41C05">
        <w:rPr>
          <w:rFonts w:ascii="Times New Roman" w:eastAsia="楷体" w:hAnsi="Times New Roman"/>
        </w:rPr>
        <w:t>正确；由</w:t>
      </w:r>
      <w:r w:rsidRPr="00A41C05">
        <w:rPr>
          <w:rFonts w:ascii="Times New Roman" w:hAnsi="Times New Roman"/>
          <w:i/>
        </w:rPr>
        <w:t>n</w:t>
      </w:r>
      <w:r w:rsidRPr="00A41C05">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41C05">
        <w:rPr>
          <w:rFonts w:ascii="Times New Roman" w:eastAsia="楷体" w:hAnsi="Times New Roman"/>
        </w:rPr>
        <w:t>可知，</w:t>
      </w:r>
      <w:r w:rsidRPr="00A41C05">
        <w:rPr>
          <w:rFonts w:ascii="Times New Roman" w:hAnsi="Times New Roman"/>
        </w:rPr>
        <w:t>a</w:t>
      </w:r>
      <w:r w:rsidRPr="00A41C05">
        <w:rPr>
          <w:rFonts w:ascii="Times New Roman" w:eastAsia="楷体" w:hAnsi="Times New Roman"/>
        </w:rPr>
        <w:t>光在水中的传播速度比</w:t>
      </w:r>
      <w:r w:rsidRPr="00A41C05">
        <w:rPr>
          <w:rFonts w:ascii="Times New Roman" w:hAnsi="Times New Roman"/>
        </w:rPr>
        <w:t>b</w:t>
      </w:r>
      <w:r w:rsidRPr="00A41C05">
        <w:rPr>
          <w:rFonts w:ascii="Times New Roman" w:eastAsia="楷体" w:hAnsi="Times New Roman"/>
        </w:rPr>
        <w:t>光小，故</w:t>
      </w:r>
      <w:r w:rsidRPr="00A41C05">
        <w:rPr>
          <w:rFonts w:ascii="Times New Roman" w:hAnsi="Times New Roman"/>
        </w:rPr>
        <w:t>B</w:t>
      </w:r>
      <w:r w:rsidRPr="00A41C05">
        <w:rPr>
          <w:rFonts w:ascii="Times New Roman" w:eastAsia="楷体" w:hAnsi="Times New Roman"/>
        </w:rPr>
        <w:t>错误；由双缝干涉条纹间距公式</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d</m:t>
            </m:r>
          </m:den>
        </m:f>
      </m:oMath>
      <w:r w:rsidRPr="00A41C05">
        <w:rPr>
          <w:rFonts w:ascii="Times New Roman" w:hAnsi="Times New Roman"/>
          <w:i/>
        </w:rPr>
        <w:t>λ</w:t>
      </w:r>
      <w:r w:rsidRPr="00A41C05">
        <w:rPr>
          <w:rFonts w:ascii="Times New Roman" w:eastAsia="楷体" w:hAnsi="Times New Roman"/>
        </w:rPr>
        <w:t>可知，用同一装置做双缝干涉实验，</w:t>
      </w:r>
      <w:r w:rsidRPr="00A41C05">
        <w:rPr>
          <w:rFonts w:ascii="Times New Roman" w:hAnsi="Times New Roman"/>
        </w:rPr>
        <w:t>a</w:t>
      </w:r>
      <w:r w:rsidRPr="00A41C05">
        <w:rPr>
          <w:rFonts w:ascii="Times New Roman" w:eastAsia="楷体" w:hAnsi="Times New Roman"/>
        </w:rPr>
        <w:t>光波长短则条纹间距更小，故</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6A6858BC" wp14:editId="40210D59">
            <wp:extent cx="1226185" cy="718820"/>
            <wp:effectExtent l="0" t="0" r="0" b="5080"/>
            <wp:docPr id="2306"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26185" cy="71882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9</w:t>
      </w:r>
      <w:r w:rsidRPr="00D50237">
        <w:rPr>
          <w:rFonts w:ascii="Times New Roman" w:hAnsi="Times New Roman"/>
        </w:rPr>
        <w:t>.</w:t>
      </w:r>
      <w:r w:rsidRPr="00A41C05">
        <w:rPr>
          <w:rFonts w:ascii="Times New Roman" w:hAnsi="Times New Roman"/>
        </w:rPr>
        <w:t>(10</w:t>
      </w:r>
      <w:r w:rsidRPr="00A41C05">
        <w:rPr>
          <w:rFonts w:ascii="Times New Roman" w:hAnsi="Times New Roman"/>
        </w:rPr>
        <w:t>分</w:t>
      </w:r>
      <w:r w:rsidRPr="00A41C05">
        <w:rPr>
          <w:rFonts w:ascii="Times New Roman" w:hAnsi="Times New Roman"/>
        </w:rPr>
        <w:t>)</w:t>
      </w:r>
      <w:r w:rsidRPr="00A41C05">
        <w:rPr>
          <w:rFonts w:ascii="Times New Roman" w:eastAsia="楷体" w:hAnsi="Times New Roman"/>
        </w:rPr>
        <w:t>(</w:t>
      </w:r>
      <w:r w:rsidRPr="00A41C05">
        <w:rPr>
          <w:rFonts w:ascii="Times New Roman" w:eastAsia="楷体" w:hAnsi="Times New Roman"/>
        </w:rPr>
        <w:t>来自粤教教材</w:t>
      </w:r>
      <w:r w:rsidRPr="00A41C05">
        <w:rPr>
          <w:rFonts w:ascii="Times New Roman" w:eastAsia="楷体" w:hAnsi="Times New Roman"/>
        </w:rPr>
        <w:t>)</w:t>
      </w:r>
      <w:r w:rsidRPr="00A41C05">
        <w:rPr>
          <w:rFonts w:ascii="Times New Roman" w:hAnsi="Times New Roman"/>
        </w:rPr>
        <w:t>登山运动员在登雪山时要注意防止紫外线的过度照射，尤其是眼睛更不能长时间被紫外线照射，否则将会严重地损伤视力。有人想利用薄膜干涉的原理设计一种</w:t>
      </w:r>
      <w:r w:rsidRPr="00A41C05">
        <w:rPr>
          <w:rFonts w:asciiTheme="majorEastAsia" w:eastAsiaTheme="majorEastAsia" w:hAnsiTheme="majorEastAsia"/>
        </w:rPr>
        <w:t>“</w:t>
      </w:r>
      <w:r w:rsidRPr="00A41C05">
        <w:rPr>
          <w:rFonts w:ascii="Times New Roman" w:hAnsi="Times New Roman"/>
        </w:rPr>
        <w:t>增反膜</w:t>
      </w:r>
      <w:r w:rsidRPr="00A41C05">
        <w:rPr>
          <w:rFonts w:asciiTheme="majorEastAsia" w:eastAsiaTheme="majorEastAsia" w:hAnsiTheme="majorEastAsia"/>
        </w:rPr>
        <w:t>”</w:t>
      </w:r>
      <w:r w:rsidRPr="00A41C05">
        <w:rPr>
          <w:rFonts w:ascii="Times New Roman" w:hAnsi="Times New Roman"/>
        </w:rPr>
        <w:t>，以减小紫外线对眼睛的伤害。他选用的薄膜材料的折射率为</w:t>
      </w:r>
      <w:r w:rsidRPr="00A41C05">
        <w:rPr>
          <w:rFonts w:ascii="Times New Roman" w:hAnsi="Times New Roman"/>
          <w:i/>
        </w:rPr>
        <w:t>n</w:t>
      </w:r>
      <w:r w:rsidRPr="00A41C05">
        <w:rPr>
          <w:rFonts w:ascii="Times New Roman" w:hAnsi="Times New Roman"/>
        </w:rPr>
        <w:t>=1</w:t>
      </w:r>
      <w:r w:rsidRPr="00D50237">
        <w:rPr>
          <w:rFonts w:ascii="Times New Roman" w:hAnsi="Times New Roman"/>
        </w:rPr>
        <w:t>.</w:t>
      </w:r>
      <w:r w:rsidRPr="00A41C05">
        <w:rPr>
          <w:rFonts w:ascii="Times New Roman" w:hAnsi="Times New Roman"/>
        </w:rPr>
        <w:t>5</w:t>
      </w:r>
      <w:r w:rsidRPr="00A41C05">
        <w:rPr>
          <w:rFonts w:ascii="Times New Roman" w:hAnsi="Times New Roman"/>
        </w:rPr>
        <w:t>，所要消除的紫外线的频率为</w:t>
      </w:r>
      <w:r w:rsidRPr="00A41C05">
        <w:rPr>
          <w:rFonts w:ascii="Times New Roman" w:hAnsi="Times New Roman"/>
          <w:i/>
        </w:rPr>
        <w:t>ν</w:t>
      </w:r>
      <w:r w:rsidRPr="00A41C05">
        <w:rPr>
          <w:rFonts w:ascii="Times New Roman" w:hAnsi="Times New Roman"/>
        </w:rPr>
        <w:t>=8</w:t>
      </w:r>
      <w:r w:rsidRPr="00D50237">
        <w:rPr>
          <w:rFonts w:ascii="Times New Roman" w:hAnsi="Times New Roman"/>
        </w:rPr>
        <w:t>.</w:t>
      </w:r>
      <w:r w:rsidRPr="00A41C05">
        <w:rPr>
          <w:rFonts w:ascii="Times New Roman" w:hAnsi="Times New Roman"/>
        </w:rPr>
        <w:t>1</w:t>
      </w:r>
      <w:r w:rsidRPr="00A41C05">
        <w:rPr>
          <w:rFonts w:asciiTheme="majorEastAsia" w:eastAsiaTheme="majorEastAsia" w:hAnsiTheme="majorEastAsia"/>
        </w:rPr>
        <w:t>×</w:t>
      </w:r>
      <w:r w:rsidRPr="00A41C05">
        <w:rPr>
          <w:rFonts w:ascii="Times New Roman" w:hAnsi="Times New Roman"/>
        </w:rPr>
        <w:t>10</w:t>
      </w:r>
      <w:r w:rsidRPr="00A41C05">
        <w:rPr>
          <w:rFonts w:ascii="Times New Roman" w:hAnsi="Times New Roman"/>
          <w:vertAlign w:val="superscript"/>
        </w:rPr>
        <w:t>14</w:t>
      </w:r>
      <w:r w:rsidRPr="00A41C05">
        <w:rPr>
          <w:rFonts w:ascii="Times New Roman" w:hAnsi="Times New Roman"/>
        </w:rPr>
        <w:t xml:space="preserve"> Hz</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(1)(3</w:t>
      </w:r>
      <w:r w:rsidRPr="00A41C05">
        <w:rPr>
          <w:rFonts w:ascii="Times New Roman" w:hAnsi="Times New Roman"/>
        </w:rPr>
        <w:t>分</w:t>
      </w:r>
      <w:r w:rsidRPr="00A41C05">
        <w:rPr>
          <w:rFonts w:ascii="Times New Roman" w:hAnsi="Times New Roman"/>
        </w:rPr>
        <w:t>)</w:t>
      </w:r>
      <w:r w:rsidRPr="00A41C05">
        <w:rPr>
          <w:rFonts w:ascii="Times New Roman" w:hAnsi="Times New Roman"/>
        </w:rPr>
        <w:t>他设计的这种</w:t>
      </w:r>
      <w:r w:rsidRPr="00A41C05">
        <w:rPr>
          <w:rFonts w:asciiTheme="majorEastAsia" w:eastAsiaTheme="majorEastAsia" w:hAnsiTheme="majorEastAsia"/>
        </w:rPr>
        <w:t>“</w:t>
      </w:r>
      <w:r w:rsidRPr="00A41C05">
        <w:rPr>
          <w:rFonts w:ascii="Times New Roman" w:hAnsi="Times New Roman"/>
        </w:rPr>
        <w:t>增反膜</w:t>
      </w:r>
      <w:r w:rsidRPr="00A41C05">
        <w:rPr>
          <w:rFonts w:asciiTheme="majorEastAsia" w:eastAsiaTheme="majorEastAsia" w:hAnsiTheme="majorEastAsia"/>
        </w:rPr>
        <w:t>”</w:t>
      </w:r>
      <w:r w:rsidRPr="00A41C05">
        <w:rPr>
          <w:rFonts w:ascii="Times New Roman" w:hAnsi="Times New Roman"/>
        </w:rPr>
        <w:t>所依据的是什么原理？</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(2)(7</w:t>
      </w:r>
      <w:r w:rsidRPr="00A41C05">
        <w:rPr>
          <w:rFonts w:ascii="Times New Roman" w:hAnsi="Times New Roman"/>
        </w:rPr>
        <w:t>分</w:t>
      </w:r>
      <w:r w:rsidRPr="00A41C05">
        <w:rPr>
          <w:rFonts w:ascii="Times New Roman" w:hAnsi="Times New Roman"/>
        </w:rPr>
        <w:t>)</w:t>
      </w:r>
      <w:r w:rsidRPr="00A41C05">
        <w:rPr>
          <w:rFonts w:ascii="Times New Roman" w:hAnsi="Times New Roman"/>
        </w:rPr>
        <w:t>这种</w:t>
      </w:r>
      <w:r w:rsidRPr="00A41C05">
        <w:rPr>
          <w:rFonts w:asciiTheme="majorEastAsia" w:eastAsiaTheme="majorEastAsia" w:hAnsiTheme="majorEastAsia"/>
        </w:rPr>
        <w:t>“</w:t>
      </w:r>
      <w:r w:rsidRPr="00A41C05">
        <w:rPr>
          <w:rFonts w:ascii="Times New Roman" w:hAnsi="Times New Roman"/>
        </w:rPr>
        <w:t>增反膜</w:t>
      </w:r>
      <w:r w:rsidRPr="00A41C05">
        <w:rPr>
          <w:rFonts w:asciiTheme="majorEastAsia" w:eastAsiaTheme="majorEastAsia" w:hAnsiTheme="majorEastAsia"/>
        </w:rPr>
        <w:t>”</w:t>
      </w:r>
      <w:r w:rsidRPr="00A41C05">
        <w:rPr>
          <w:rFonts w:ascii="Times New Roman" w:hAnsi="Times New Roman"/>
        </w:rPr>
        <w:t>的厚度至少是多少？</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见解析</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w:t>
      </w:r>
      <w:r w:rsidRPr="00A41C05">
        <w:rPr>
          <w:rFonts w:ascii="Times New Roman" w:hAnsi="Times New Roman"/>
        </w:rPr>
        <w:t>1</w:t>
      </w:r>
      <w:r w:rsidRPr="00A41C05">
        <w:rPr>
          <w:rFonts w:ascii="Times New Roman" w:eastAsia="楷体" w:hAnsi="Times New Roman"/>
        </w:rPr>
        <w:t>)</w:t>
      </w:r>
      <w:r w:rsidRPr="00A41C05">
        <w:rPr>
          <w:rFonts w:ascii="Times New Roman" w:eastAsia="楷体" w:hAnsi="Times New Roman"/>
        </w:rPr>
        <w:t>为了减少紫外线进入眼睛，应使在该膜前、后表面反射的两组光波叠加后加强，从而使透射的紫外线减弱。</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w:t>
      </w:r>
      <w:r w:rsidRPr="00A41C05">
        <w:rPr>
          <w:rFonts w:ascii="Times New Roman" w:hAnsi="Times New Roman"/>
        </w:rPr>
        <w:t>2</w:t>
      </w:r>
      <w:r w:rsidRPr="00A41C05">
        <w:rPr>
          <w:rFonts w:ascii="Times New Roman" w:eastAsia="楷体" w:hAnsi="Times New Roman"/>
        </w:rPr>
        <w:t>)</w:t>
      </w:r>
      <w:r w:rsidRPr="00A41C05">
        <w:rPr>
          <w:rFonts w:ascii="Times New Roman" w:eastAsia="楷体" w:hAnsi="Times New Roman"/>
        </w:rPr>
        <w:t>要使反射光叠加增强，路程差</w:t>
      </w:r>
      <w:r w:rsidRPr="00A41C05">
        <w:rPr>
          <w:rFonts w:ascii="Times New Roman" w:eastAsia="楷体" w:hAnsi="Times New Roman"/>
        </w:rPr>
        <w:t>(</w:t>
      </w:r>
      <w:r w:rsidRPr="00A41C05">
        <w:rPr>
          <w:rFonts w:ascii="Times New Roman" w:eastAsia="楷体" w:hAnsi="Times New Roman"/>
        </w:rPr>
        <w:t>大小等于薄膜厚度</w:t>
      </w:r>
      <w:r w:rsidRPr="00A41C05">
        <w:rPr>
          <w:rFonts w:ascii="Times New Roman" w:hAnsi="Times New Roman"/>
          <w:i/>
        </w:rPr>
        <w:t>d</w:t>
      </w:r>
      <w:r w:rsidRPr="00A41C05">
        <w:rPr>
          <w:rFonts w:ascii="Times New Roman" w:eastAsia="楷体" w:hAnsi="Times New Roman"/>
        </w:rPr>
        <w:t>的</w:t>
      </w:r>
      <w:r w:rsidRPr="00A41C05">
        <w:rPr>
          <w:rFonts w:ascii="Times New Roman" w:hAnsi="Times New Roman"/>
        </w:rPr>
        <w:t>2</w:t>
      </w:r>
      <w:r w:rsidRPr="00A41C05">
        <w:rPr>
          <w:rFonts w:ascii="Times New Roman" w:eastAsia="楷体" w:hAnsi="Times New Roman"/>
        </w:rPr>
        <w:t>倍</w:t>
      </w:r>
      <w:r w:rsidRPr="00A41C05">
        <w:rPr>
          <w:rFonts w:ascii="Times New Roman" w:eastAsia="楷体" w:hAnsi="Times New Roman"/>
        </w:rPr>
        <w:t>)</w:t>
      </w:r>
      <w:r w:rsidRPr="00A41C05">
        <w:rPr>
          <w:rFonts w:ascii="Times New Roman" w:eastAsia="楷体" w:hAnsi="Times New Roman"/>
        </w:rPr>
        <w:t>应等于光在薄膜中的波长</w:t>
      </w:r>
      <w:r w:rsidRPr="00A41C05">
        <w:rPr>
          <w:rFonts w:ascii="Times New Roman" w:hAnsi="Times New Roman"/>
          <w:i/>
        </w:rPr>
        <w:t>λ'</w:t>
      </w:r>
      <w:r w:rsidRPr="00A41C05">
        <w:rPr>
          <w:rFonts w:ascii="Times New Roman" w:eastAsia="楷体" w:hAnsi="Times New Roman"/>
        </w:rPr>
        <w:t>的整数倍，即</w:t>
      </w:r>
      <w:r w:rsidRPr="00A41C05">
        <w:rPr>
          <w:rFonts w:ascii="Times New Roman" w:hAnsi="Times New Roman"/>
        </w:rPr>
        <w:t>2</w:t>
      </w:r>
      <w:r w:rsidRPr="00A41C05">
        <w:rPr>
          <w:rFonts w:ascii="Times New Roman" w:hAnsi="Times New Roman"/>
          <w:i/>
        </w:rPr>
        <w:t>d</w:t>
      </w:r>
      <w:r w:rsidRPr="00A41C05">
        <w:rPr>
          <w:rFonts w:ascii="Times New Roman" w:hAnsi="Times New Roman"/>
        </w:rPr>
        <w:t>=</w:t>
      </w:r>
      <w:r w:rsidRPr="00A41C05">
        <w:rPr>
          <w:rFonts w:ascii="Times New Roman" w:hAnsi="Times New Roman"/>
          <w:i/>
        </w:rPr>
        <w:t>Nλ'</w:t>
      </w:r>
      <w:r w:rsidRPr="00A41C05">
        <w:rPr>
          <w:rFonts w:ascii="Times New Roman" w:eastAsia="楷体" w:hAnsi="Times New Roman"/>
        </w:rPr>
        <w:t>(</w:t>
      </w:r>
      <w:r w:rsidRPr="00A41C05">
        <w:rPr>
          <w:rFonts w:ascii="Times New Roman" w:hAnsi="Times New Roman"/>
          <w:i/>
        </w:rPr>
        <w:t>N</w:t>
      </w:r>
      <w:r w:rsidRPr="00A41C05">
        <w:rPr>
          <w:rFonts w:ascii="Times New Roman" w:hAnsi="Times New Roman"/>
        </w:rPr>
        <w:t>=1</w:t>
      </w:r>
      <w:r w:rsidRPr="00A41C05">
        <w:rPr>
          <w:rFonts w:ascii="Times New Roman" w:eastAsia="楷体" w:hAnsi="Times New Roman"/>
        </w:rPr>
        <w:t>，</w:t>
      </w:r>
      <w:r w:rsidRPr="00A41C05">
        <w:rPr>
          <w:rFonts w:ascii="Times New Roman" w:hAnsi="Times New Roman"/>
        </w:rPr>
        <w:t>2</w:t>
      </w:r>
      <w:r w:rsidRPr="00A41C05">
        <w:rPr>
          <w:rFonts w:ascii="Times New Roman" w:eastAsia="楷体" w:hAnsi="Times New Roman"/>
        </w:rPr>
        <w:t>，</w:t>
      </w:r>
      <w:r w:rsidRPr="00A41C05">
        <w:rPr>
          <w:rFonts w:ascii="Times New Roman" w:hAnsi="Times New Roman"/>
        </w:rPr>
        <w:t>3</w:t>
      </w:r>
      <w:r w:rsidRPr="00A41C05">
        <w:rPr>
          <w:rFonts w:ascii="Times New Roman" w:eastAsia="楷体" w:hAnsi="Times New Roman"/>
        </w:rPr>
        <w:t>，</w:t>
      </w:r>
      <w:r w:rsidRPr="00A41C05">
        <w:rPr>
          <w:rFonts w:asciiTheme="majorEastAsia" w:eastAsiaTheme="majorEastAsia" w:hAnsiTheme="majorEastAsia"/>
        </w:rPr>
        <w:t>…</w:t>
      </w:r>
      <w:r w:rsidRPr="00A41C05">
        <w:rPr>
          <w:rFonts w:ascii="Times New Roman" w:eastAsia="楷体" w:hAnsi="Times New Roman"/>
        </w:rPr>
        <w:t>)</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因此，膜的厚度至少是紫外线在膜中波长的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紫外线在真空中的波长是</w:t>
      </w:r>
      <w:r w:rsidRPr="00A41C05">
        <w:rPr>
          <w:rFonts w:ascii="Times New Roman" w:hAnsi="Times New Roman"/>
          <w:i/>
        </w:rPr>
        <w:t>λ</w:t>
      </w:r>
      <w:r w:rsidRPr="00A41C05">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ν</m:t>
            </m:r>
          </m:den>
        </m:f>
      </m:oMath>
      <w:r w:rsidRPr="00A41C05">
        <w:rPr>
          <w:rFonts w:ascii="Times New Roman" w:hAnsi="Times New Roman"/>
        </w:rPr>
        <w:t>≈3</w:t>
      </w:r>
      <w:r w:rsidRPr="00D50237">
        <w:rPr>
          <w:rFonts w:ascii="Times New Roman" w:hAnsi="Times New Roman"/>
        </w:rPr>
        <w:t>.</w:t>
      </w:r>
      <w:r w:rsidRPr="00A41C05">
        <w:rPr>
          <w:rFonts w:ascii="Times New Roman" w:hAnsi="Times New Roman"/>
        </w:rPr>
        <w:t>7</w:t>
      </w:r>
      <w:r w:rsidRPr="00A41C05">
        <w:rPr>
          <w:rFonts w:asciiTheme="majorEastAsia" w:eastAsiaTheme="majorEastAsia" w:hAnsiTheme="majorEastAsia"/>
        </w:rPr>
        <w:t>×</w:t>
      </w:r>
      <w:r w:rsidRPr="00A41C05">
        <w:rPr>
          <w:rFonts w:ascii="Times New Roman" w:hAnsi="Times New Roman"/>
        </w:rPr>
        <w:t>10</w:t>
      </w:r>
      <w:r w:rsidRPr="00A41C05">
        <w:rPr>
          <w:rFonts w:ascii="Times New Roman" w:hAnsi="Times New Roman"/>
          <w:vertAlign w:val="superscript"/>
        </w:rPr>
        <w:t>-7</w:t>
      </w:r>
      <w:r w:rsidRPr="00A41C05">
        <w:rPr>
          <w:rFonts w:ascii="Times New Roman" w:eastAsia="楷体" w:hAnsi="Times New Roman"/>
        </w:rPr>
        <w:t xml:space="preserve"> </w:t>
      </w:r>
      <w:r w:rsidRPr="00A41C05">
        <w:rPr>
          <w:rFonts w:ascii="Times New Roman" w:hAnsi="Times New Roman"/>
        </w:rPr>
        <w:t>m</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在膜中的波长是</w:t>
      </w:r>
      <w:r w:rsidRPr="00A41C05">
        <w:rPr>
          <w:rFonts w:ascii="Times New Roman" w:hAnsi="Times New Roman"/>
          <w:i/>
        </w:rPr>
        <w:t>λ'</w:t>
      </w:r>
      <w:r w:rsidRPr="00A41C05">
        <w:rPr>
          <w:rFonts w:ascii="Times New Roman" w:hAnsi="Times New Roman"/>
        </w:rPr>
        <w:t>=</w:t>
      </w:r>
      <m:oMath>
        <m:f>
          <m:fPr>
            <m:ctrlPr>
              <w:rPr>
                <w:rFonts w:ascii="Cambria Math" w:hAnsi="Cambria Math"/>
              </w:rPr>
            </m:ctrlPr>
          </m:fPr>
          <m:num>
            <m:r>
              <w:rPr>
                <w:rFonts w:ascii="Cambria Math" w:hAnsi="Cambria Math"/>
              </w:rPr>
              <m:t>λ</m:t>
            </m:r>
          </m:num>
          <m:den>
            <m:r>
              <w:rPr>
                <w:rFonts w:ascii="Cambria Math" w:hAnsi="Cambria Math"/>
              </w:rPr>
              <m:t>n</m:t>
            </m:r>
          </m:den>
        </m:f>
      </m:oMath>
      <w:r w:rsidRPr="00A41C05">
        <w:rPr>
          <w:rFonts w:ascii="Times New Roman" w:hAnsi="Times New Roman"/>
        </w:rPr>
        <w:t>≈2</w:t>
      </w:r>
      <w:r w:rsidRPr="00D50237">
        <w:rPr>
          <w:rFonts w:ascii="Times New Roman" w:hAnsi="Times New Roman"/>
        </w:rPr>
        <w:t>.</w:t>
      </w:r>
      <w:r w:rsidRPr="00A41C05">
        <w:rPr>
          <w:rFonts w:ascii="Times New Roman" w:hAnsi="Times New Roman"/>
        </w:rPr>
        <w:t>47</w:t>
      </w:r>
      <w:r w:rsidRPr="00A41C05">
        <w:rPr>
          <w:rFonts w:asciiTheme="majorEastAsia" w:eastAsiaTheme="majorEastAsia" w:hAnsiTheme="majorEastAsia"/>
        </w:rPr>
        <w:t>×</w:t>
      </w:r>
      <w:r w:rsidRPr="00A41C05">
        <w:rPr>
          <w:rFonts w:ascii="Times New Roman" w:hAnsi="Times New Roman"/>
        </w:rPr>
        <w:t>10</w:t>
      </w:r>
      <w:r w:rsidRPr="00A41C05">
        <w:rPr>
          <w:rFonts w:ascii="Times New Roman" w:hAnsi="Times New Roman"/>
          <w:vertAlign w:val="superscript"/>
        </w:rPr>
        <w:t>-7</w:t>
      </w:r>
      <w:r w:rsidRPr="00A41C05">
        <w:rPr>
          <w:rFonts w:ascii="Times New Roman" w:eastAsia="楷体" w:hAnsi="Times New Roman"/>
        </w:rPr>
        <w:t xml:space="preserve"> </w:t>
      </w:r>
      <w:r w:rsidRPr="00A41C05">
        <w:rPr>
          <w:rFonts w:ascii="Times New Roman" w:hAnsi="Times New Roman"/>
        </w:rPr>
        <w:t>m</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故膜的厚度至少是</w:t>
      </w:r>
      <w:r w:rsidRPr="00A41C05">
        <w:rPr>
          <w:rFonts w:ascii="Times New Roman" w:hAnsi="Times New Roman"/>
        </w:rPr>
        <w:t>1</w:t>
      </w:r>
      <w:r w:rsidRPr="00D50237">
        <w:rPr>
          <w:rFonts w:ascii="Times New Roman" w:hAnsi="Times New Roman"/>
        </w:rPr>
        <w:t>.</w:t>
      </w:r>
      <w:r w:rsidRPr="00A41C05">
        <w:rPr>
          <w:rFonts w:ascii="Times New Roman" w:hAnsi="Times New Roman"/>
        </w:rPr>
        <w:t>24</w:t>
      </w:r>
      <w:r w:rsidRPr="00A41C05">
        <w:rPr>
          <w:rFonts w:asciiTheme="majorEastAsia" w:eastAsiaTheme="majorEastAsia" w:hAnsiTheme="majorEastAsia"/>
        </w:rPr>
        <w:t>×</w:t>
      </w:r>
      <w:r w:rsidRPr="00A41C05">
        <w:rPr>
          <w:rFonts w:ascii="Times New Roman" w:hAnsi="Times New Roman"/>
        </w:rPr>
        <w:t>10</w:t>
      </w:r>
      <w:r w:rsidRPr="00A41C05">
        <w:rPr>
          <w:rFonts w:ascii="Times New Roman" w:hAnsi="Times New Roman"/>
          <w:vertAlign w:val="superscript"/>
        </w:rPr>
        <w:t>-7</w:t>
      </w:r>
      <w:r w:rsidRPr="00A41C05">
        <w:rPr>
          <w:rFonts w:ascii="Times New Roman" w:eastAsia="楷体" w:hAnsi="Times New Roman"/>
        </w:rPr>
        <w:t xml:space="preserve"> </w:t>
      </w:r>
      <w:r w:rsidRPr="00A41C05">
        <w:rPr>
          <w:rFonts w:ascii="Times New Roman" w:hAnsi="Times New Roman"/>
        </w:rPr>
        <w:t>m</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noProof/>
        </w:rPr>
        <w:drawing>
          <wp:inline distT="0" distB="0" distL="0" distR="0" wp14:anchorId="4F09DC22" wp14:editId="484EE529">
            <wp:extent cx="1041400" cy="322580"/>
            <wp:effectExtent l="0" t="0" r="6350" b="1270"/>
            <wp:docPr id="2307"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A41C05">
        <w:rPr>
          <w:rFonts w:ascii="Times New Roman" w:hAnsi="Times New Roman"/>
        </w:rPr>
        <w:t xml:space="preserve">　</w:t>
      </w:r>
      <w:r w:rsidRPr="00A41C05">
        <w:rPr>
          <w:rFonts w:ascii="Times New Roman" w:eastAsia="楷体" w:hAnsi="Times New Roman"/>
        </w:rPr>
        <w:t>[</w:t>
      </w:r>
      <w:r w:rsidRPr="00A41C05">
        <w:rPr>
          <w:rFonts w:ascii="Times New Roman" w:hAnsi="Times New Roman"/>
        </w:rPr>
        <w:t>6</w:t>
      </w:r>
      <w:r w:rsidRPr="00A41C05">
        <w:rPr>
          <w:rFonts w:ascii="Times New Roman" w:eastAsia="楷体" w:hAnsi="Times New Roman"/>
        </w:rPr>
        <w:t>分</w:t>
      </w:r>
      <w:r w:rsidRPr="00A41C05">
        <w:rPr>
          <w:rFonts w:ascii="Times New Roman" w:eastAsia="楷体" w:hAnsi="Times New Roman"/>
        </w:rPr>
        <w:t>]</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10</w:t>
      </w:r>
      <w:r w:rsidRPr="00D50237">
        <w:rPr>
          <w:rFonts w:ascii="Times New Roman" w:hAnsi="Times New Roman"/>
        </w:rPr>
        <w:t>.</w:t>
      </w:r>
      <w:r w:rsidRPr="00A41C05">
        <w:rPr>
          <w:rFonts w:ascii="Times New Roman" w:eastAsia="楷体" w:hAnsi="Times New Roman"/>
        </w:rPr>
        <w:t>(</w:t>
      </w:r>
      <w:r w:rsidRPr="00A41C05">
        <w:rPr>
          <w:rFonts w:ascii="Times New Roman" w:eastAsia="楷体" w:hAnsi="Times New Roman"/>
        </w:rPr>
        <w:t>多选</w:t>
      </w:r>
      <w:r w:rsidRPr="00A41C05">
        <w:rPr>
          <w:rFonts w:ascii="Times New Roman" w:eastAsia="楷体" w:hAnsi="Times New Roman"/>
        </w:rPr>
        <w:t>)(</w:t>
      </w:r>
      <w:r w:rsidRPr="00A41C05">
        <w:rPr>
          <w:rFonts w:ascii="Times New Roman" w:hAnsi="Times New Roman"/>
        </w:rPr>
        <w:t>2024·</w:t>
      </w:r>
      <w:r w:rsidRPr="00A41C05">
        <w:rPr>
          <w:rFonts w:ascii="Times New Roman" w:eastAsia="楷体" w:hAnsi="Times New Roman"/>
        </w:rPr>
        <w:t>湖南卷</w:t>
      </w:r>
      <w:r w:rsidRPr="00A41C05">
        <w:rPr>
          <w:rFonts w:ascii="Times New Roman" w:hAnsi="Times New Roman"/>
        </w:rPr>
        <w:t>·9</w:t>
      </w:r>
      <w:r w:rsidRPr="00A41C05">
        <w:rPr>
          <w:rFonts w:ascii="Times New Roman" w:eastAsia="楷体" w:hAnsi="Times New Roman"/>
        </w:rPr>
        <w:t>)</w:t>
      </w:r>
      <w:r w:rsidRPr="00A41C05">
        <w:rPr>
          <w:rFonts w:ascii="Times New Roman" w:hAnsi="Times New Roman"/>
        </w:rPr>
        <w:t>1834</w:t>
      </w:r>
      <w:r w:rsidRPr="00A41C05">
        <w:rPr>
          <w:rFonts w:ascii="Times New Roman" w:hAnsi="Times New Roman"/>
        </w:rPr>
        <w:t>年，洛埃利用平面镜得到杨氏双缝干涉的结果</w:t>
      </w:r>
      <w:r w:rsidRPr="00A41C05">
        <w:rPr>
          <w:rFonts w:ascii="Times New Roman" w:hAnsi="Times New Roman"/>
        </w:rPr>
        <w:t>(</w:t>
      </w:r>
      <w:r w:rsidRPr="00A41C05">
        <w:rPr>
          <w:rFonts w:ascii="Times New Roman" w:hAnsi="Times New Roman"/>
        </w:rPr>
        <w:t>称洛埃镜实验</w:t>
      </w:r>
      <w:r w:rsidRPr="00A41C05">
        <w:rPr>
          <w:rFonts w:ascii="Times New Roman" w:hAnsi="Times New Roman"/>
        </w:rPr>
        <w:t>)</w:t>
      </w:r>
      <w:r w:rsidRPr="00A41C05">
        <w:rPr>
          <w:rFonts w:ascii="Times New Roman" w:hAnsi="Times New Roman"/>
        </w:rPr>
        <w:t>，平面镜沿</w:t>
      </w:r>
      <w:r w:rsidRPr="00A41C05">
        <w:rPr>
          <w:rFonts w:ascii="Times New Roman" w:hAnsi="Times New Roman"/>
          <w:i/>
        </w:rPr>
        <w:t>OA</w:t>
      </w:r>
      <w:r w:rsidRPr="00A41C05">
        <w:rPr>
          <w:rFonts w:ascii="Times New Roman" w:hAnsi="Times New Roman"/>
        </w:rPr>
        <w:t>放置，靠近并垂直于光屏。某同学重复此实验时，平面镜意外倾斜了某微小角度</w:t>
      </w:r>
      <w:r w:rsidRPr="00A41C05">
        <w:rPr>
          <w:rFonts w:ascii="Times New Roman" w:hAnsi="Times New Roman"/>
          <w:i/>
        </w:rPr>
        <w:t>θ</w:t>
      </w:r>
      <w:r w:rsidRPr="00A41C05">
        <w:rPr>
          <w:rFonts w:ascii="Times New Roman" w:hAnsi="Times New Roman"/>
        </w:rPr>
        <w:t>，如图所示。</w:t>
      </w:r>
      <w:r w:rsidRPr="00A41C05">
        <w:rPr>
          <w:rFonts w:ascii="Times New Roman" w:hAnsi="Times New Roman"/>
          <w:i/>
        </w:rPr>
        <w:t>S</w:t>
      </w:r>
      <w:r w:rsidRPr="00A41C05">
        <w:rPr>
          <w:rFonts w:ascii="Times New Roman" w:hAnsi="Times New Roman"/>
        </w:rPr>
        <w:t>为单色点光源。下列说法正确的是</w:t>
      </w:r>
      <w:r w:rsidRPr="00A41C05">
        <w:rPr>
          <w:rFonts w:ascii="Times New Roman" w:hAnsi="Times New Roman"/>
        </w:rPr>
        <w:t>(</w:t>
      </w:r>
      <w:r w:rsidRPr="00A41C05">
        <w:rPr>
          <w:rFonts w:ascii="Times New Roman" w:hAnsi="Times New Roman"/>
        </w:rPr>
        <w:t xml:space="preserve">　　</w:t>
      </w:r>
      <w:r w:rsidRPr="00A41C05">
        <w:rPr>
          <w:rFonts w:ascii="Times New Roman" w:hAnsi="Times New Roman"/>
        </w:rPr>
        <w:t>)</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15BA2373" wp14:editId="20EEA62E">
            <wp:extent cx="1257935" cy="718820"/>
            <wp:effectExtent l="0" t="0" r="0" b="5080"/>
            <wp:docPr id="2308"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57935" cy="71882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A</w:t>
      </w:r>
      <w:r w:rsidRPr="00D50237">
        <w:rPr>
          <w:rFonts w:ascii="Times New Roman" w:hAnsi="Times New Roman"/>
        </w:rPr>
        <w:t>.</w:t>
      </w:r>
      <w:r w:rsidRPr="00A41C05">
        <w:rPr>
          <w:rFonts w:ascii="Times New Roman" w:hAnsi="Times New Roman"/>
        </w:rPr>
        <w:t>沿</w:t>
      </w:r>
      <w:r w:rsidRPr="00A41C05">
        <w:rPr>
          <w:rFonts w:ascii="Times New Roman" w:hAnsi="Times New Roman"/>
          <w:i/>
        </w:rPr>
        <w:t>AO</w:t>
      </w:r>
      <w:r w:rsidRPr="00A41C05">
        <w:rPr>
          <w:rFonts w:ascii="Times New Roman" w:hAnsi="Times New Roman"/>
        </w:rPr>
        <w:t>向左略微平移平面镜，干涉条纹不移动</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B</w:t>
      </w:r>
      <w:r w:rsidRPr="00D50237">
        <w:rPr>
          <w:rFonts w:ascii="Times New Roman" w:hAnsi="Times New Roman"/>
        </w:rPr>
        <w:t>.</w:t>
      </w:r>
      <w:r w:rsidRPr="00A41C05">
        <w:rPr>
          <w:rFonts w:ascii="Times New Roman" w:hAnsi="Times New Roman"/>
        </w:rPr>
        <w:t>沿</w:t>
      </w:r>
      <w:r w:rsidRPr="00A41C05">
        <w:rPr>
          <w:rFonts w:ascii="Times New Roman" w:hAnsi="Times New Roman"/>
          <w:i/>
        </w:rPr>
        <w:t>OA</w:t>
      </w:r>
      <w:r w:rsidRPr="00A41C05">
        <w:rPr>
          <w:rFonts w:ascii="Times New Roman" w:hAnsi="Times New Roman"/>
        </w:rPr>
        <w:t>向右略微平移平面镜，干涉条纹间距减小</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C</w:t>
      </w:r>
      <w:r w:rsidRPr="00D50237">
        <w:rPr>
          <w:rFonts w:ascii="Times New Roman" w:hAnsi="Times New Roman"/>
        </w:rPr>
        <w:t>.</w:t>
      </w:r>
      <w:r w:rsidRPr="00A41C05">
        <w:rPr>
          <w:rFonts w:ascii="Times New Roman" w:hAnsi="Times New Roman"/>
        </w:rPr>
        <w:t>若</w:t>
      </w:r>
      <w:r w:rsidRPr="00A41C05">
        <w:rPr>
          <w:rFonts w:ascii="Times New Roman" w:hAnsi="Times New Roman"/>
          <w:i/>
        </w:rPr>
        <w:t>θ</w:t>
      </w:r>
      <w:r w:rsidRPr="00A41C05">
        <w:rPr>
          <w:rFonts w:ascii="Times New Roman" w:hAnsi="Times New Roman"/>
        </w:rPr>
        <w:t>=0°</w:t>
      </w:r>
      <w:r w:rsidRPr="00A41C05">
        <w:rPr>
          <w:rFonts w:ascii="Times New Roman" w:hAnsi="Times New Roman"/>
        </w:rPr>
        <w:t>，沿</w:t>
      </w:r>
      <w:r w:rsidRPr="00A41C05">
        <w:rPr>
          <w:rFonts w:ascii="Times New Roman" w:hAnsi="Times New Roman"/>
          <w:i/>
        </w:rPr>
        <w:t>OA</w:t>
      </w:r>
      <w:r w:rsidRPr="00A41C05">
        <w:rPr>
          <w:rFonts w:ascii="Times New Roman" w:hAnsi="Times New Roman"/>
        </w:rPr>
        <w:t>向右略微平移平面镜，干涉条纹间距不变</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hAnsi="Times New Roman"/>
        </w:rPr>
        <w:t>D</w:t>
      </w:r>
      <w:r w:rsidRPr="00D50237">
        <w:rPr>
          <w:rFonts w:ascii="Times New Roman" w:hAnsi="Times New Roman"/>
        </w:rPr>
        <w:t>.</w:t>
      </w:r>
      <w:r w:rsidRPr="00A41C05">
        <w:rPr>
          <w:rFonts w:ascii="Times New Roman" w:hAnsi="Times New Roman"/>
        </w:rPr>
        <w:t>若</w:t>
      </w:r>
      <w:r w:rsidRPr="00A41C05">
        <w:rPr>
          <w:rFonts w:ascii="Times New Roman" w:hAnsi="Times New Roman"/>
          <w:i/>
        </w:rPr>
        <w:t>θ</w:t>
      </w:r>
      <w:r w:rsidRPr="00A41C05">
        <w:rPr>
          <w:rFonts w:ascii="Times New Roman" w:hAnsi="Times New Roman"/>
        </w:rPr>
        <w:t>=0°</w:t>
      </w:r>
      <w:r w:rsidRPr="00A41C05">
        <w:rPr>
          <w:rFonts w:ascii="Times New Roman" w:hAnsi="Times New Roman"/>
        </w:rPr>
        <w:t>，沿</w:t>
      </w:r>
      <w:r w:rsidRPr="00A41C05">
        <w:rPr>
          <w:rFonts w:ascii="Times New Roman" w:hAnsi="Times New Roman"/>
          <w:i/>
        </w:rPr>
        <w:t>AO</w:t>
      </w:r>
      <w:r w:rsidRPr="00A41C05">
        <w:rPr>
          <w:rFonts w:ascii="Times New Roman" w:hAnsi="Times New Roman"/>
        </w:rPr>
        <w:t>向左略微平移平面镜，干涉条纹向</w:t>
      </w:r>
      <w:r w:rsidRPr="00A41C05">
        <w:rPr>
          <w:rFonts w:ascii="Times New Roman" w:hAnsi="Times New Roman"/>
          <w:i/>
        </w:rPr>
        <w:t>A</w:t>
      </w:r>
      <w:r w:rsidRPr="00A41C05">
        <w:rPr>
          <w:rFonts w:ascii="Times New Roman" w:hAnsi="Times New Roman"/>
        </w:rPr>
        <w:t>处移动</w:t>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黑体" w:hAnsi="Times New Roman"/>
        </w:rPr>
        <w:t>答案</w:t>
      </w:r>
      <w:r w:rsidRPr="00A41C05">
        <w:rPr>
          <w:rFonts w:ascii="Times New Roman" w:hAnsi="Times New Roman"/>
        </w:rPr>
        <w:t xml:space="preserve">　</w:t>
      </w:r>
      <w:r w:rsidRPr="00A41C05">
        <w:rPr>
          <w:rFonts w:ascii="Times New Roman" w:hAnsi="Times New Roman"/>
        </w:rPr>
        <w:t>BC</w:t>
      </w:r>
    </w:p>
    <w:p w:rsidR="00122D36" w:rsidRPr="00A41C05" w:rsidRDefault="00122D36" w:rsidP="00122D36">
      <w:pPr>
        <w:tabs>
          <w:tab w:val="left" w:pos="2268"/>
          <w:tab w:val="left" w:pos="4395"/>
          <w:tab w:val="left" w:pos="6663"/>
        </w:tabs>
        <w:spacing w:line="360" w:lineRule="auto"/>
        <w:rPr>
          <w:rFonts w:ascii="Times New Roman" w:eastAsia="楷体" w:hAnsi="Times New Roman"/>
        </w:rPr>
      </w:pPr>
      <w:r w:rsidRPr="00A41C05">
        <w:rPr>
          <w:rFonts w:ascii="Times New Roman" w:eastAsia="黑体" w:hAnsi="Times New Roman"/>
        </w:rPr>
        <w:t>解析</w:t>
      </w:r>
      <w:r w:rsidRPr="00A41C05">
        <w:rPr>
          <w:rFonts w:ascii="Times New Roman" w:hAnsi="Times New Roman"/>
        </w:rPr>
        <w:t xml:space="preserve">　</w:t>
      </w:r>
      <w:r w:rsidRPr="00A41C05">
        <w:rPr>
          <w:rFonts w:ascii="Times New Roman" w:eastAsia="楷体" w:hAnsi="Times New Roman"/>
        </w:rPr>
        <w:t>当</w:t>
      </w:r>
      <w:r w:rsidRPr="00A41C05">
        <w:rPr>
          <w:rFonts w:ascii="Times New Roman" w:hAnsi="Times New Roman"/>
          <w:i/>
        </w:rPr>
        <w:t>θ</w:t>
      </w:r>
      <w:r w:rsidRPr="00A41C05">
        <w:rPr>
          <w:rFonts w:ascii="Times New Roman" w:hAnsi="Times New Roman"/>
        </w:rPr>
        <w:t>=0°</w:t>
      </w:r>
      <w:r w:rsidRPr="00A41C05">
        <w:rPr>
          <w:rFonts w:ascii="Times New Roman" w:eastAsia="楷体" w:hAnsi="Times New Roman"/>
        </w:rPr>
        <w:t>时，根据题意画出光路图如图甲所示，</w:t>
      </w:r>
      <w:r w:rsidRPr="00A41C05">
        <w:rPr>
          <w:rFonts w:ascii="Times New Roman" w:hAnsi="Times New Roman"/>
          <w:i/>
        </w:rPr>
        <w:t>S</w:t>
      </w:r>
      <w:r w:rsidRPr="00A41C05">
        <w:rPr>
          <w:rFonts w:ascii="Times New Roman" w:eastAsia="楷体" w:hAnsi="Times New Roman"/>
        </w:rPr>
        <w:t>发出的光与通过平面镜反射的光</w:t>
      </w:r>
      <w:r w:rsidRPr="00A41C05">
        <w:rPr>
          <w:rFonts w:ascii="Times New Roman" w:eastAsia="楷体" w:hAnsi="Times New Roman"/>
        </w:rPr>
        <w:t>(</w:t>
      </w:r>
      <w:r w:rsidRPr="00A41C05">
        <w:rPr>
          <w:rFonts w:ascii="Times New Roman" w:eastAsia="楷体" w:hAnsi="Times New Roman"/>
        </w:rPr>
        <w:t>可以等效成虚像</w:t>
      </w:r>
      <w:r w:rsidRPr="00A41C05">
        <w:rPr>
          <w:rFonts w:ascii="Times New Roman" w:hAnsi="Times New Roman"/>
          <w:i/>
        </w:rPr>
        <w:t>S'</w:t>
      </w:r>
      <w:r w:rsidRPr="00A41C05">
        <w:rPr>
          <w:rFonts w:ascii="Times New Roman" w:eastAsia="楷体" w:hAnsi="Times New Roman"/>
        </w:rPr>
        <w:t>发出的光</w:t>
      </w:r>
      <w:r w:rsidRPr="00A41C05">
        <w:rPr>
          <w:rFonts w:ascii="Times New Roman" w:eastAsia="楷体" w:hAnsi="Times New Roman"/>
        </w:rPr>
        <w:t>)</w:t>
      </w:r>
      <w:r w:rsidRPr="00A41C05">
        <w:rPr>
          <w:rFonts w:ascii="Times New Roman" w:eastAsia="楷体" w:hAnsi="Times New Roman"/>
        </w:rPr>
        <w:t>是同一列光分成的，满足相干光条件，所以实验中的相干光源之一相当于从光源</w:t>
      </w:r>
      <w:r w:rsidRPr="00A41C05">
        <w:rPr>
          <w:rFonts w:ascii="Times New Roman" w:hAnsi="Times New Roman"/>
          <w:i/>
        </w:rPr>
        <w:t>S'</w:t>
      </w:r>
      <w:r w:rsidRPr="00A41C05">
        <w:rPr>
          <w:rFonts w:ascii="Times New Roman" w:eastAsia="楷体" w:hAnsi="Times New Roman"/>
        </w:rPr>
        <w:t>发出的光，设</w:t>
      </w:r>
      <w:r w:rsidRPr="00A41C05">
        <w:rPr>
          <w:rFonts w:ascii="Times New Roman" w:hAnsi="Times New Roman"/>
          <w:i/>
        </w:rPr>
        <w:t>S</w:t>
      </w:r>
      <w:r w:rsidRPr="00A41C05">
        <w:rPr>
          <w:rFonts w:ascii="Times New Roman" w:eastAsia="楷体" w:hAnsi="Times New Roman"/>
        </w:rPr>
        <w:t>与</w:t>
      </w:r>
      <w:r w:rsidRPr="00A41C05">
        <w:rPr>
          <w:rFonts w:ascii="Times New Roman" w:hAnsi="Times New Roman"/>
          <w:i/>
        </w:rPr>
        <w:t>S'</w:t>
      </w:r>
      <w:r w:rsidRPr="00A41C05">
        <w:rPr>
          <w:rFonts w:ascii="Times New Roman" w:eastAsia="楷体" w:hAnsi="Times New Roman"/>
        </w:rPr>
        <w:t>的距离为</w:t>
      </w:r>
      <w:r w:rsidRPr="00A41C05">
        <w:rPr>
          <w:rFonts w:ascii="Times New Roman" w:hAnsi="Times New Roman"/>
          <w:i/>
        </w:rPr>
        <w:t>d</w:t>
      </w:r>
      <w:r w:rsidRPr="00A41C05">
        <w:rPr>
          <w:rFonts w:ascii="Times New Roman" w:eastAsia="楷体" w:hAnsi="Times New Roman"/>
        </w:rPr>
        <w:t>，则</w:t>
      </w:r>
      <w:r w:rsidRPr="00A41C05">
        <w:rPr>
          <w:rFonts w:ascii="Times New Roman" w:hAnsi="Times New Roman"/>
          <w:i/>
        </w:rPr>
        <w:t>d</w:t>
      </w:r>
      <w:r w:rsidRPr="00A41C05">
        <w:rPr>
          <w:rFonts w:ascii="Times New Roman" w:eastAsia="楷体" w:hAnsi="Times New Roman"/>
        </w:rPr>
        <w:t>相当于双缝之间的距离，</w:t>
      </w:r>
      <w:r w:rsidRPr="00A41C05">
        <w:rPr>
          <w:rFonts w:ascii="Times New Roman" w:hAnsi="Times New Roman"/>
          <w:i/>
        </w:rPr>
        <w:t>S</w:t>
      </w:r>
      <w:r w:rsidRPr="00A41C05">
        <w:rPr>
          <w:rFonts w:ascii="Times New Roman" w:eastAsia="楷体" w:hAnsi="Times New Roman"/>
        </w:rPr>
        <w:t>、</w:t>
      </w:r>
      <w:r w:rsidRPr="00A41C05">
        <w:rPr>
          <w:rFonts w:ascii="Times New Roman" w:hAnsi="Times New Roman"/>
          <w:i/>
        </w:rPr>
        <w:t>S'</w:t>
      </w:r>
      <w:r w:rsidRPr="00A41C05">
        <w:rPr>
          <w:rFonts w:ascii="Times New Roman" w:eastAsia="楷体" w:hAnsi="Times New Roman"/>
        </w:rPr>
        <w:t>到光屏的距离设为</w:t>
      </w:r>
      <w:r w:rsidRPr="00A41C05">
        <w:rPr>
          <w:rFonts w:ascii="Times New Roman" w:hAnsi="Times New Roman"/>
          <w:i/>
        </w:rPr>
        <w:t>l</w:t>
      </w:r>
      <w:r w:rsidRPr="00A41C05">
        <w:rPr>
          <w:rFonts w:ascii="Times New Roman" w:eastAsia="楷体" w:hAnsi="Times New Roman"/>
        </w:rPr>
        <w:t>，由双缝干涉公式</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lλ</m:t>
            </m:r>
          </m:num>
          <m:den>
            <m:r>
              <w:rPr>
                <w:rFonts w:ascii="Cambria Math" w:hAnsi="Cambria Math"/>
              </w:rPr>
              <m:t>d</m:t>
            </m:r>
          </m:den>
        </m:f>
      </m:oMath>
      <w:r w:rsidRPr="00A41C05">
        <w:rPr>
          <w:rFonts w:ascii="Times New Roman" w:eastAsia="楷体" w:hAnsi="Times New Roman"/>
        </w:rPr>
        <w:t>，可得</w:t>
      </w:r>
      <w:r w:rsidRPr="00A41C05">
        <w:rPr>
          <w:rFonts w:ascii="Times New Roman" w:hAnsi="Times New Roman"/>
        </w:rPr>
        <w:t>Δ</w:t>
      </w:r>
      <w:r w:rsidRPr="00A41C05">
        <w:rPr>
          <w:rFonts w:ascii="Times New Roman" w:hAnsi="Times New Roman"/>
          <w:i/>
        </w:rPr>
        <w:t>x</w:t>
      </w:r>
      <w:r w:rsidRPr="00A41C05">
        <w:rPr>
          <w:rFonts w:ascii="Times New Roman" w:hAnsi="Times New Roman"/>
        </w:rPr>
        <w:t>=</w:t>
      </w:r>
      <m:oMath>
        <m:f>
          <m:fPr>
            <m:ctrlPr>
              <w:rPr>
                <w:rFonts w:ascii="Cambria Math" w:hAnsi="Cambria Math"/>
              </w:rPr>
            </m:ctrlPr>
          </m:fPr>
          <m:num>
            <m:r>
              <w:rPr>
                <w:rFonts w:ascii="Cambria Math" w:hAnsi="Cambria Math"/>
              </w:rPr>
              <m:t>lλ</m:t>
            </m:r>
          </m:num>
          <m:den>
            <m:r>
              <m:rPr>
                <m:sty m:val="p"/>
              </m:rPr>
              <w:rPr>
                <w:rFonts w:ascii="Cambria Math" w:hAnsi="Cambria Math"/>
              </w:rPr>
              <m:t>2</m:t>
            </m:r>
            <m:r>
              <w:rPr>
                <w:rFonts w:ascii="Cambria Math" w:hAnsi="Cambria Math"/>
              </w:rPr>
              <m:t>a</m:t>
            </m:r>
          </m:den>
        </m:f>
      </m:oMath>
      <w:r w:rsidRPr="00A41C05">
        <w:rPr>
          <w:rFonts w:ascii="Times New Roman" w:eastAsia="楷体" w:hAnsi="Times New Roman"/>
        </w:rPr>
        <w:t>，则若</w:t>
      </w:r>
      <w:r w:rsidRPr="00A41C05">
        <w:rPr>
          <w:rFonts w:ascii="Times New Roman" w:hAnsi="Times New Roman"/>
          <w:i/>
        </w:rPr>
        <w:t>θ</w:t>
      </w:r>
      <w:r w:rsidRPr="00A41C05">
        <w:rPr>
          <w:rFonts w:ascii="Times New Roman" w:hAnsi="Times New Roman"/>
        </w:rPr>
        <w:t>=0°</w:t>
      </w:r>
      <w:r w:rsidRPr="00A41C05">
        <w:rPr>
          <w:rFonts w:ascii="Times New Roman" w:eastAsia="楷体" w:hAnsi="Times New Roman"/>
        </w:rPr>
        <w:t>，沿</w:t>
      </w:r>
      <w:r w:rsidRPr="00A41C05">
        <w:rPr>
          <w:rFonts w:ascii="Times New Roman" w:hAnsi="Times New Roman"/>
          <w:i/>
        </w:rPr>
        <w:t>OA</w:t>
      </w:r>
      <w:r w:rsidRPr="00A41C05">
        <w:rPr>
          <w:rFonts w:ascii="Times New Roman" w:eastAsia="楷体" w:hAnsi="Times New Roman"/>
        </w:rPr>
        <w:t>向右或沿</w:t>
      </w:r>
      <w:r w:rsidRPr="00A41C05">
        <w:rPr>
          <w:rFonts w:ascii="Times New Roman" w:hAnsi="Times New Roman"/>
          <w:i/>
        </w:rPr>
        <w:t>AO</w:t>
      </w:r>
      <w:r w:rsidRPr="00A41C05">
        <w:rPr>
          <w:rFonts w:ascii="Times New Roman" w:eastAsia="楷体" w:hAnsi="Times New Roman"/>
        </w:rPr>
        <w:t>向左略微平移平面镜，对</w:t>
      </w:r>
      <w:r w:rsidRPr="00A41C05">
        <w:rPr>
          <w:rFonts w:ascii="Times New Roman" w:hAnsi="Times New Roman"/>
          <w:i/>
        </w:rPr>
        <w:t>l</w:t>
      </w:r>
      <w:r w:rsidRPr="00A41C05">
        <w:rPr>
          <w:rFonts w:ascii="Times New Roman" w:eastAsia="楷体" w:hAnsi="Times New Roman"/>
        </w:rPr>
        <w:t>和</w:t>
      </w:r>
      <w:r w:rsidRPr="00A41C05">
        <w:rPr>
          <w:rFonts w:ascii="Times New Roman" w:hAnsi="Times New Roman"/>
          <w:i/>
        </w:rPr>
        <w:t>d</w:t>
      </w:r>
      <w:r w:rsidRPr="00A41C05">
        <w:rPr>
          <w:rFonts w:ascii="Times New Roman" w:eastAsia="楷体" w:hAnsi="Times New Roman"/>
        </w:rPr>
        <w:t>均没有影响，则干涉条纹间距不变，也不会移动，故</w:t>
      </w:r>
      <w:r w:rsidRPr="00A41C05">
        <w:rPr>
          <w:rFonts w:ascii="Times New Roman" w:hAnsi="Times New Roman"/>
        </w:rPr>
        <w:t>C</w:t>
      </w:r>
      <w:r w:rsidRPr="00A41C05">
        <w:rPr>
          <w:rFonts w:ascii="Times New Roman" w:eastAsia="楷体" w:hAnsi="Times New Roman"/>
        </w:rPr>
        <w:t>正确，</w:t>
      </w:r>
      <w:r w:rsidRPr="00A41C05">
        <w:rPr>
          <w:rFonts w:ascii="Times New Roman" w:hAnsi="Times New Roman"/>
        </w:rPr>
        <w:t>D</w:t>
      </w:r>
      <w:r w:rsidRPr="00A41C05">
        <w:rPr>
          <w:rFonts w:ascii="Times New Roman" w:eastAsia="楷体" w:hAnsi="Times New Roman"/>
        </w:rPr>
        <w:t>错误；</w:t>
      </w:r>
    </w:p>
    <w:p w:rsidR="00122D36" w:rsidRPr="00A41C05" w:rsidRDefault="00122D36" w:rsidP="00122D36">
      <w:pPr>
        <w:tabs>
          <w:tab w:val="left" w:pos="2268"/>
          <w:tab w:val="left" w:pos="4395"/>
          <w:tab w:val="left" w:pos="6663"/>
        </w:tabs>
        <w:spacing w:line="360" w:lineRule="auto"/>
        <w:jc w:val="center"/>
        <w:rPr>
          <w:rFonts w:ascii="Times New Roman" w:eastAsia="楷体" w:hAnsi="Times New Roman"/>
        </w:rPr>
      </w:pPr>
      <w:r w:rsidRPr="00A41C05">
        <w:rPr>
          <w:rFonts w:ascii="Times New Roman" w:hAnsi="Times New Roman"/>
          <w:noProof/>
        </w:rPr>
        <w:drawing>
          <wp:inline distT="0" distB="0" distL="0" distR="0" wp14:anchorId="7E69FD69" wp14:editId="432BA905">
            <wp:extent cx="1405890" cy="1041400"/>
            <wp:effectExtent l="0" t="0" r="3810" b="6350"/>
            <wp:docPr id="2309"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5890" cy="1041400"/>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当平面镜倾斜了微小角度时，同理再次画出</w:t>
      </w:r>
    </w:p>
    <w:p w:rsidR="00122D36" w:rsidRPr="00A41C05" w:rsidRDefault="00122D36" w:rsidP="00122D36">
      <w:pPr>
        <w:tabs>
          <w:tab w:val="left" w:pos="2268"/>
          <w:tab w:val="left" w:pos="4395"/>
          <w:tab w:val="left" w:pos="6663"/>
        </w:tabs>
        <w:spacing w:line="360" w:lineRule="auto"/>
        <w:jc w:val="center"/>
        <w:rPr>
          <w:rFonts w:ascii="Times New Roman" w:hAnsi="Times New Roman"/>
        </w:rPr>
      </w:pPr>
      <w:r w:rsidRPr="00A41C05">
        <w:rPr>
          <w:rFonts w:ascii="Times New Roman" w:hAnsi="Times New Roman"/>
          <w:noProof/>
        </w:rPr>
        <w:drawing>
          <wp:inline distT="0" distB="0" distL="0" distR="0" wp14:anchorId="7CFFF2AA" wp14:editId="020D5966">
            <wp:extent cx="1152525" cy="1257935"/>
            <wp:effectExtent l="0" t="0" r="9525" b="0"/>
            <wp:docPr id="2310"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2525" cy="1257935"/>
                    </a:xfrm>
                    <a:prstGeom prst="rect">
                      <a:avLst/>
                    </a:prstGeom>
                    <a:noFill/>
                    <a:ln>
                      <a:noFill/>
                    </a:ln>
                  </pic:spPr>
                </pic:pic>
              </a:graphicData>
            </a:graphic>
          </wp:inline>
        </w:drawing>
      </w:r>
    </w:p>
    <w:p w:rsidR="00122D36" w:rsidRPr="00A41C05" w:rsidRDefault="00122D36" w:rsidP="00122D36">
      <w:pPr>
        <w:tabs>
          <w:tab w:val="left" w:pos="2268"/>
          <w:tab w:val="left" w:pos="4395"/>
          <w:tab w:val="left" w:pos="6663"/>
        </w:tabs>
        <w:spacing w:line="360" w:lineRule="auto"/>
        <w:rPr>
          <w:rFonts w:ascii="Times New Roman" w:hAnsi="Times New Roman"/>
        </w:rPr>
      </w:pPr>
      <w:r w:rsidRPr="00A41C05">
        <w:rPr>
          <w:rFonts w:ascii="Times New Roman" w:eastAsia="楷体" w:hAnsi="Times New Roman"/>
        </w:rPr>
        <w:t>光路图如图乙所示，若沿</w:t>
      </w:r>
      <w:r w:rsidRPr="00A41C05">
        <w:rPr>
          <w:rFonts w:ascii="Times New Roman" w:hAnsi="Times New Roman"/>
          <w:i/>
        </w:rPr>
        <w:t>OA</w:t>
      </w:r>
      <w:r w:rsidRPr="00A41C05">
        <w:rPr>
          <w:rFonts w:ascii="Times New Roman" w:eastAsia="楷体" w:hAnsi="Times New Roman"/>
        </w:rPr>
        <w:t>向右略微平移平面镜，即图中从</w:t>
      </w:r>
      <w:r w:rsidRPr="00A41C05">
        <w:rPr>
          <w:rFonts w:ascii="宋体" w:hAnsi="宋体" w:cs="宋体" w:hint="eastAsia"/>
        </w:rPr>
        <w:t>①</w:t>
      </w:r>
      <w:r w:rsidRPr="00A41C05">
        <w:rPr>
          <w:rFonts w:ascii="Times New Roman" w:eastAsia="楷体" w:hAnsi="Times New Roman"/>
        </w:rPr>
        <w:t>位置</w:t>
      </w:r>
      <w:r w:rsidRPr="00A41C05">
        <w:rPr>
          <w:rFonts w:asciiTheme="majorEastAsia" w:eastAsiaTheme="majorEastAsia" w:hAnsiTheme="majorEastAsia"/>
        </w:rPr>
        <w:t>→</w:t>
      </w:r>
      <w:r w:rsidRPr="00A41C05">
        <w:rPr>
          <w:rFonts w:ascii="宋体" w:hAnsi="宋体" w:cs="宋体" w:hint="eastAsia"/>
        </w:rPr>
        <w:t>②</w:t>
      </w:r>
      <w:r w:rsidRPr="00A41C05">
        <w:rPr>
          <w:rFonts w:ascii="Times New Roman" w:eastAsia="楷体" w:hAnsi="Times New Roman"/>
        </w:rPr>
        <w:t>位置，由图可看出双缝的间距增大，则干涉条纹间距减小，沿</w:t>
      </w:r>
      <w:r w:rsidRPr="00A41C05">
        <w:rPr>
          <w:rFonts w:ascii="Times New Roman" w:hAnsi="Times New Roman"/>
          <w:i/>
        </w:rPr>
        <w:t>AO</w:t>
      </w:r>
      <w:r w:rsidRPr="00A41C05">
        <w:rPr>
          <w:rFonts w:ascii="Times New Roman" w:eastAsia="楷体" w:hAnsi="Times New Roman"/>
        </w:rPr>
        <w:t>向左略微平移平面镜，即图中从</w:t>
      </w:r>
      <w:r w:rsidRPr="00A41C05">
        <w:rPr>
          <w:rFonts w:ascii="宋体" w:hAnsi="宋体" w:cs="宋体" w:hint="eastAsia"/>
        </w:rPr>
        <w:t>②</w:t>
      </w:r>
      <w:r w:rsidRPr="00A41C05">
        <w:rPr>
          <w:rFonts w:ascii="Times New Roman" w:eastAsia="楷体" w:hAnsi="Times New Roman"/>
        </w:rPr>
        <w:t>位置</w:t>
      </w:r>
      <w:r w:rsidRPr="00A41C05">
        <w:rPr>
          <w:rFonts w:asciiTheme="majorEastAsia" w:eastAsiaTheme="majorEastAsia" w:hAnsiTheme="majorEastAsia"/>
        </w:rPr>
        <w:t>→</w:t>
      </w:r>
      <w:r w:rsidRPr="00A41C05">
        <w:rPr>
          <w:rFonts w:ascii="宋体" w:hAnsi="宋体" w:cs="宋体" w:hint="eastAsia"/>
        </w:rPr>
        <w:t>①</w:t>
      </w:r>
      <w:r w:rsidRPr="00A41C05">
        <w:rPr>
          <w:rFonts w:ascii="Times New Roman" w:eastAsia="楷体" w:hAnsi="Times New Roman"/>
        </w:rPr>
        <w:t>位置，由图可看出干涉条纹向上移动，故</w:t>
      </w:r>
      <w:r w:rsidRPr="00A41C05">
        <w:rPr>
          <w:rFonts w:ascii="Times New Roman" w:hAnsi="Times New Roman"/>
        </w:rPr>
        <w:t>A</w:t>
      </w:r>
      <w:r w:rsidRPr="00A41C05">
        <w:rPr>
          <w:rFonts w:ascii="Times New Roman" w:eastAsia="楷体" w:hAnsi="Times New Roman"/>
        </w:rPr>
        <w:t>错误，</w:t>
      </w:r>
      <w:r w:rsidRPr="00A41C05">
        <w:rPr>
          <w:rFonts w:ascii="Times New Roman" w:hAnsi="Times New Roman"/>
        </w:rPr>
        <w:t>B</w:t>
      </w:r>
      <w:r w:rsidRPr="00A41C05">
        <w:rPr>
          <w:rFonts w:ascii="Times New Roman" w:eastAsia="楷体" w:hAnsi="Times New Roman"/>
        </w:rPr>
        <w:t>正确。</w:t>
      </w:r>
    </w:p>
    <w:sectPr w:rsidR="00122D36" w:rsidRPr="00A41C05">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08E" w:rsidRDefault="00F7108E" w:rsidP="006C537E">
      <w:pPr>
        <w:pStyle w:val="a3"/>
      </w:pPr>
      <w:r>
        <w:separator/>
      </w:r>
    </w:p>
  </w:endnote>
  <w:endnote w:type="continuationSeparator" w:id="0">
    <w:p w:rsidR="00F7108E" w:rsidRDefault="00F7108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08E" w:rsidRDefault="00F7108E">
      <w:pPr>
        <w:pStyle w:val="a3"/>
      </w:pPr>
      <w:r>
        <w:separator/>
      </w:r>
    </w:p>
  </w:footnote>
  <w:footnote w:type="continuationSeparator" w:id="0">
    <w:p w:rsidR="00F7108E" w:rsidRDefault="00F7108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22D36"/>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7108E"/>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122D3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122D36"/>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1328</Words>
  <Characters>7570</Characters>
  <Application>Microsoft Office Word</Application>
  <DocSecurity>0</DocSecurity>
  <Lines>63</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2026-03-12T02:11:00Z</dcterms:modified>
</cp:coreProperties>
</file>